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6" w:rsidRPr="00F95D88" w:rsidRDefault="00AA354A" w:rsidP="00353FE6">
      <w:pPr>
        <w:spacing w:after="0" w:line="240" w:lineRule="auto"/>
        <w:jc w:val="both"/>
        <w:rPr>
          <w:b/>
          <w:sz w:val="40"/>
          <w:szCs w:val="38"/>
        </w:rPr>
      </w:pPr>
      <w:r>
        <w:rPr>
          <w:b/>
          <w:sz w:val="40"/>
          <w:szCs w:val="38"/>
        </w:rPr>
        <w:t>Supervisor Development Program</w:t>
      </w:r>
    </w:p>
    <w:p w:rsidR="00353FE6" w:rsidRDefault="00AA354A" w:rsidP="00353FE6">
      <w:pPr>
        <w:spacing w:after="0" w:line="240" w:lineRule="auto"/>
        <w:jc w:val="both"/>
        <w:rPr>
          <w:sz w:val="32"/>
          <w:szCs w:val="38"/>
        </w:rPr>
      </w:pPr>
      <w:r>
        <w:rPr>
          <w:sz w:val="32"/>
          <w:szCs w:val="38"/>
        </w:rPr>
        <w:t xml:space="preserve">Continuous Improvement </w:t>
      </w:r>
      <w:r w:rsidR="00133156">
        <w:rPr>
          <w:sz w:val="32"/>
          <w:szCs w:val="38"/>
        </w:rPr>
        <w:t>Problem Definition and Why</w:t>
      </w:r>
      <w:r w:rsidR="004C3FB9">
        <w:rPr>
          <w:sz w:val="32"/>
          <w:szCs w:val="38"/>
        </w:rPr>
        <w:t xml:space="preserve"> Solve this Now</w:t>
      </w:r>
    </w:p>
    <w:p w:rsidR="00F95D88" w:rsidRDefault="00F95D88" w:rsidP="00F95D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</wp:posOffset>
                </wp:positionH>
                <wp:positionV relativeFrom="paragraph">
                  <wp:posOffset>142323</wp:posOffset>
                </wp:positionV>
                <wp:extent cx="6504167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28FC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2pt" to="51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" strokecolor="#a3ceed [1301]" strokeweight="1pt"/>
            </w:pict>
          </mc:Fallback>
        </mc:AlternateContent>
      </w:r>
    </w:p>
    <w:p w:rsidR="00EB7D2A" w:rsidRDefault="00EB7D2A" w:rsidP="00E628C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EB7D2A">
        <w:rPr>
          <w:b/>
          <w:sz w:val="26"/>
          <w:szCs w:val="26"/>
        </w:rPr>
        <w:t>roblem Definition</w:t>
      </w:r>
      <w:r>
        <w:rPr>
          <w:b/>
          <w:sz w:val="26"/>
          <w:szCs w:val="26"/>
        </w:rPr>
        <w:t xml:space="preserve"> and Why</w:t>
      </w:r>
      <w:r w:rsidR="004C3FB9">
        <w:rPr>
          <w:b/>
          <w:sz w:val="26"/>
          <w:szCs w:val="26"/>
        </w:rPr>
        <w:t xml:space="preserve"> Solve this Now</w:t>
      </w:r>
    </w:p>
    <w:p w:rsidR="00EB7D2A" w:rsidRDefault="00EB7D2A" w:rsidP="00E628CA">
      <w:pPr>
        <w:pStyle w:val="NoSpacing"/>
        <w:rPr>
          <w:b/>
          <w:sz w:val="18"/>
          <w:szCs w:val="26"/>
        </w:rPr>
      </w:pPr>
    </w:p>
    <w:p w:rsidR="00EB7D2A" w:rsidRDefault="00EB7D2A" w:rsidP="00E628CA">
      <w:pPr>
        <w:pStyle w:val="NoSpacing"/>
        <w:rPr>
          <w:szCs w:val="26"/>
        </w:rPr>
      </w:pPr>
      <w:r>
        <w:rPr>
          <w:szCs w:val="26"/>
        </w:rPr>
        <w:t xml:space="preserve">A well-defined problem is the primary talking point of your Continuous Process Improvement Capstone report out and should be written with clear, concise language. This is a critical step to ensure you are working on a meaningful </w:t>
      </w:r>
      <w:r w:rsidR="00A416E5">
        <w:rPr>
          <w:szCs w:val="26"/>
        </w:rPr>
        <w:t>problem</w:t>
      </w:r>
      <w:r>
        <w:rPr>
          <w:szCs w:val="26"/>
        </w:rPr>
        <w:t>.</w:t>
      </w:r>
      <w:r w:rsidR="009B07AD">
        <w:rPr>
          <w:szCs w:val="26"/>
        </w:rPr>
        <w:t xml:space="preserve"> Being able to clearly articulate the problem and the consequences of not solving the </w:t>
      </w:r>
      <w:r w:rsidR="00A416E5">
        <w:rPr>
          <w:szCs w:val="26"/>
        </w:rPr>
        <w:t>problem</w:t>
      </w:r>
      <w:r w:rsidR="009B07AD">
        <w:rPr>
          <w:szCs w:val="26"/>
        </w:rPr>
        <w:t xml:space="preserve"> </w:t>
      </w:r>
      <w:r w:rsidR="004C3FB9">
        <w:rPr>
          <w:szCs w:val="26"/>
        </w:rPr>
        <w:t xml:space="preserve">(a.k.a. </w:t>
      </w:r>
      <w:r w:rsidR="009B07AD">
        <w:rPr>
          <w:szCs w:val="26"/>
        </w:rPr>
        <w:t xml:space="preserve">why this </w:t>
      </w:r>
      <w:r w:rsidR="00A416E5">
        <w:rPr>
          <w:szCs w:val="26"/>
        </w:rPr>
        <w:t>problem</w:t>
      </w:r>
      <w:r w:rsidR="009B07AD">
        <w:rPr>
          <w:szCs w:val="26"/>
        </w:rPr>
        <w:t xml:space="preserve"> is important to solve now</w:t>
      </w:r>
      <w:r w:rsidR="004C3FB9">
        <w:rPr>
          <w:szCs w:val="26"/>
        </w:rPr>
        <w:t>)</w:t>
      </w:r>
      <w:r w:rsidR="009B07AD">
        <w:rPr>
          <w:szCs w:val="26"/>
        </w:rPr>
        <w:t xml:space="preserve"> confirms to your </w:t>
      </w:r>
      <w:r w:rsidR="00E85B63">
        <w:rPr>
          <w:szCs w:val="26"/>
        </w:rPr>
        <w:t xml:space="preserve">sponsor, </w:t>
      </w:r>
      <w:r w:rsidR="004C3FB9">
        <w:rPr>
          <w:szCs w:val="26"/>
        </w:rPr>
        <w:t>your t</w:t>
      </w:r>
      <w:r w:rsidR="009B07AD">
        <w:rPr>
          <w:szCs w:val="26"/>
        </w:rPr>
        <w:t>eam</w:t>
      </w:r>
      <w:r w:rsidR="00E85B63">
        <w:rPr>
          <w:szCs w:val="26"/>
        </w:rPr>
        <w:t>, and anyone in the public that may hear about your problem</w:t>
      </w:r>
      <w:r w:rsidR="009B07AD">
        <w:rPr>
          <w:szCs w:val="26"/>
        </w:rPr>
        <w:t xml:space="preserve"> that this Continuous Process Improvement has been around and is not just a one-time occurrence.</w:t>
      </w:r>
      <w:r>
        <w:rPr>
          <w:szCs w:val="26"/>
        </w:rPr>
        <w:t xml:space="preserve"> </w:t>
      </w:r>
      <w:r w:rsidR="009B07AD">
        <w:rPr>
          <w:szCs w:val="26"/>
        </w:rPr>
        <w:t>Use the space below to practice</w:t>
      </w:r>
      <w:r w:rsidR="00660BCC">
        <w:rPr>
          <w:szCs w:val="26"/>
        </w:rPr>
        <w:t>.</w:t>
      </w:r>
    </w:p>
    <w:p w:rsidR="004C3FB9" w:rsidRDefault="004C3FB9" w:rsidP="00E628CA">
      <w:pPr>
        <w:pStyle w:val="NoSpacing"/>
        <w:rPr>
          <w:szCs w:val="26"/>
        </w:rPr>
      </w:pPr>
    </w:p>
    <w:p w:rsidR="00F02643" w:rsidRDefault="00F02643" w:rsidP="00E628CA">
      <w:pPr>
        <w:pStyle w:val="NoSpacing"/>
        <w:rPr>
          <w:szCs w:val="26"/>
        </w:rPr>
      </w:pPr>
      <w:r>
        <w:rPr>
          <w:szCs w:val="26"/>
        </w:rPr>
        <w:t>A good problem statement:</w:t>
      </w:r>
      <w:r w:rsidR="00C8495D">
        <w:rPr>
          <w:szCs w:val="26"/>
        </w:rPr>
        <w:t xml:space="preserve"> </w:t>
      </w:r>
    </w:p>
    <w:p w:rsidR="00F02643" w:rsidRDefault="00F02643" w:rsidP="00F02643">
      <w:pPr>
        <w:pStyle w:val="NoSpacing"/>
        <w:numPr>
          <w:ilvl w:val="0"/>
          <w:numId w:val="9"/>
        </w:numPr>
        <w:rPr>
          <w:szCs w:val="26"/>
        </w:rPr>
      </w:pPr>
      <w:r>
        <w:rPr>
          <w:szCs w:val="26"/>
        </w:rPr>
        <w:t xml:space="preserve">Identifies the </w:t>
      </w:r>
      <w:r w:rsidR="00A416E5">
        <w:rPr>
          <w:szCs w:val="26"/>
        </w:rPr>
        <w:t>problem</w:t>
      </w:r>
      <w:r>
        <w:rPr>
          <w:szCs w:val="26"/>
        </w:rPr>
        <w:t>.</w:t>
      </w:r>
    </w:p>
    <w:p w:rsidR="00F02643" w:rsidRDefault="00A416E5" w:rsidP="00F02643">
      <w:pPr>
        <w:pStyle w:val="NoSpacing"/>
        <w:numPr>
          <w:ilvl w:val="0"/>
          <w:numId w:val="9"/>
        </w:numPr>
        <w:rPr>
          <w:szCs w:val="26"/>
        </w:rPr>
      </w:pPr>
      <w:r>
        <w:rPr>
          <w:szCs w:val="26"/>
        </w:rPr>
        <w:t>Includes supporting facts/data by quantifying or qualifying the problem.</w:t>
      </w:r>
    </w:p>
    <w:p w:rsidR="00F02643" w:rsidRDefault="00F02643" w:rsidP="00F02643">
      <w:pPr>
        <w:pStyle w:val="NoSpacing"/>
        <w:numPr>
          <w:ilvl w:val="0"/>
          <w:numId w:val="9"/>
        </w:numPr>
        <w:rPr>
          <w:szCs w:val="26"/>
        </w:rPr>
      </w:pPr>
      <w:r>
        <w:rPr>
          <w:szCs w:val="26"/>
        </w:rPr>
        <w:t xml:space="preserve">Identifies the impact the </w:t>
      </w:r>
      <w:r w:rsidR="00A416E5">
        <w:rPr>
          <w:szCs w:val="26"/>
        </w:rPr>
        <w:t>problem</w:t>
      </w:r>
      <w:r>
        <w:rPr>
          <w:szCs w:val="26"/>
        </w:rPr>
        <w:t xml:space="preserve"> has on the organization.</w:t>
      </w:r>
    </w:p>
    <w:p w:rsidR="00F02643" w:rsidRDefault="00F02643" w:rsidP="00F02643">
      <w:pPr>
        <w:pStyle w:val="NoSpacing"/>
        <w:ind w:left="720"/>
        <w:rPr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8098"/>
      </w:tblGrid>
      <w:tr w:rsidR="004146CE" w:rsidTr="004146CE">
        <w:tc>
          <w:tcPr>
            <w:tcW w:w="2697" w:type="dxa"/>
            <w:shd w:val="clear" w:color="auto" w:fill="A6A6A6" w:themeFill="background1" w:themeFillShade="A6"/>
          </w:tcPr>
          <w:p w:rsidR="004146CE" w:rsidRPr="00F02643" w:rsidRDefault="004146CE" w:rsidP="00E628CA">
            <w:pPr>
              <w:pStyle w:val="NoSpacing"/>
              <w:rPr>
                <w:b/>
                <w:sz w:val="26"/>
                <w:szCs w:val="26"/>
              </w:rPr>
            </w:pPr>
            <w:r w:rsidRPr="00F02643">
              <w:rPr>
                <w:b/>
                <w:sz w:val="26"/>
                <w:szCs w:val="26"/>
              </w:rPr>
              <w:t>Aspects of a Good Problem Definition</w:t>
            </w:r>
          </w:p>
        </w:tc>
        <w:tc>
          <w:tcPr>
            <w:tcW w:w="8098" w:type="dxa"/>
            <w:shd w:val="clear" w:color="auto" w:fill="A6A6A6" w:themeFill="background1" w:themeFillShade="A6"/>
          </w:tcPr>
          <w:p w:rsidR="004146CE" w:rsidRPr="00F02643" w:rsidRDefault="004146CE" w:rsidP="00E628CA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Your Idea</w:t>
            </w:r>
            <w:r w:rsidR="008D6A70">
              <w:rPr>
                <w:b/>
                <w:sz w:val="26"/>
                <w:szCs w:val="26"/>
              </w:rPr>
              <w:t>s</w:t>
            </w:r>
          </w:p>
        </w:tc>
      </w:tr>
      <w:tr w:rsidR="004146CE" w:rsidTr="004146CE">
        <w:tc>
          <w:tcPr>
            <w:tcW w:w="2697" w:type="dxa"/>
            <w:shd w:val="clear" w:color="auto" w:fill="D9D9D9" w:themeFill="background1" w:themeFillShade="D9"/>
          </w:tcPr>
          <w:p w:rsidR="004146CE" w:rsidRPr="00C8495D" w:rsidRDefault="004146CE" w:rsidP="00E628CA">
            <w:pPr>
              <w:pStyle w:val="NoSpacing"/>
              <w:rPr>
                <w:b/>
                <w:szCs w:val="26"/>
              </w:rPr>
            </w:pPr>
            <w:r w:rsidRPr="00C8495D">
              <w:rPr>
                <w:b/>
                <w:szCs w:val="26"/>
              </w:rPr>
              <w:t xml:space="preserve">Identify the </w:t>
            </w:r>
            <w:r>
              <w:rPr>
                <w:b/>
                <w:szCs w:val="26"/>
              </w:rPr>
              <w:t>problem</w:t>
            </w:r>
            <w:r w:rsidRPr="00C8495D">
              <w:rPr>
                <w:b/>
                <w:szCs w:val="26"/>
              </w:rPr>
              <w:t xml:space="preserve"> you are trying to solve. </w:t>
            </w: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9F37CE">
            <w:pPr>
              <w:pStyle w:val="NoSpacing"/>
              <w:rPr>
                <w:sz w:val="18"/>
                <w:szCs w:val="18"/>
              </w:rPr>
            </w:pPr>
          </w:p>
          <w:p w:rsidR="004146CE" w:rsidRPr="00F02643" w:rsidRDefault="004146CE" w:rsidP="009F37C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98" w:type="dxa"/>
          </w:tcPr>
          <w:p w:rsidR="004146CE" w:rsidRPr="00F02643" w:rsidRDefault="004146CE" w:rsidP="00E628CA">
            <w:pPr>
              <w:pStyle w:val="NoSpacing"/>
              <w:rPr>
                <w:szCs w:val="26"/>
              </w:rPr>
            </w:pPr>
          </w:p>
        </w:tc>
      </w:tr>
      <w:tr w:rsidR="004146CE" w:rsidTr="004146CE">
        <w:tc>
          <w:tcPr>
            <w:tcW w:w="2697" w:type="dxa"/>
            <w:shd w:val="clear" w:color="auto" w:fill="D9D9D9" w:themeFill="background1" w:themeFillShade="D9"/>
          </w:tcPr>
          <w:p w:rsidR="004146CE" w:rsidRPr="00C8495D" w:rsidRDefault="004146CE" w:rsidP="00E628CA">
            <w:pPr>
              <w:pStyle w:val="NoSpacing"/>
              <w:rPr>
                <w:b/>
                <w:szCs w:val="26"/>
              </w:rPr>
            </w:pPr>
            <w:r w:rsidRPr="00C8495D">
              <w:rPr>
                <w:b/>
                <w:szCs w:val="26"/>
              </w:rPr>
              <w:t xml:space="preserve">Quantify or qualify the </w:t>
            </w:r>
            <w:r>
              <w:rPr>
                <w:b/>
                <w:szCs w:val="26"/>
              </w:rPr>
              <w:t>problem</w:t>
            </w:r>
            <w:r w:rsidRPr="00C8495D">
              <w:rPr>
                <w:b/>
                <w:szCs w:val="26"/>
              </w:rPr>
              <w:t>.</w:t>
            </w: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Default="004146CE" w:rsidP="003074B7">
            <w:pPr>
              <w:pStyle w:val="NoSpacing"/>
              <w:rPr>
                <w:sz w:val="18"/>
                <w:szCs w:val="18"/>
              </w:rPr>
            </w:pPr>
          </w:p>
          <w:p w:rsidR="004146CE" w:rsidRPr="001737C2" w:rsidRDefault="004146CE" w:rsidP="003074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98" w:type="dxa"/>
          </w:tcPr>
          <w:p w:rsidR="004146CE" w:rsidRPr="00F02643" w:rsidRDefault="004146CE" w:rsidP="00E628CA">
            <w:pPr>
              <w:pStyle w:val="NoSpacing"/>
              <w:rPr>
                <w:szCs w:val="26"/>
              </w:rPr>
            </w:pPr>
          </w:p>
        </w:tc>
      </w:tr>
      <w:tr w:rsidR="004146CE" w:rsidTr="004146CE">
        <w:tc>
          <w:tcPr>
            <w:tcW w:w="2697" w:type="dxa"/>
            <w:shd w:val="clear" w:color="auto" w:fill="D9D9D9" w:themeFill="background1" w:themeFillShade="D9"/>
          </w:tcPr>
          <w:p w:rsidR="004146CE" w:rsidRPr="00C8495D" w:rsidRDefault="004146CE" w:rsidP="00E628CA">
            <w:pPr>
              <w:pStyle w:val="NoSpacing"/>
              <w:rPr>
                <w:b/>
                <w:szCs w:val="26"/>
              </w:rPr>
            </w:pPr>
            <w:r w:rsidRPr="00C8495D">
              <w:rPr>
                <w:b/>
                <w:szCs w:val="26"/>
              </w:rPr>
              <w:t>Impact on the organization.</w:t>
            </w: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Cs w:val="26"/>
              </w:rPr>
            </w:pPr>
          </w:p>
        </w:tc>
        <w:tc>
          <w:tcPr>
            <w:tcW w:w="8098" w:type="dxa"/>
          </w:tcPr>
          <w:p w:rsidR="004146CE" w:rsidRPr="00F02643" w:rsidRDefault="004146CE" w:rsidP="00E628CA">
            <w:pPr>
              <w:pStyle w:val="NoSpacing"/>
              <w:rPr>
                <w:szCs w:val="26"/>
              </w:rPr>
            </w:pPr>
          </w:p>
        </w:tc>
      </w:tr>
    </w:tbl>
    <w:p w:rsidR="004C3FB9" w:rsidRDefault="00EC3FBE" w:rsidP="00E628CA">
      <w:pPr>
        <w:pStyle w:val="NoSpacing"/>
        <w:rPr>
          <w:sz w:val="26"/>
          <w:szCs w:val="26"/>
        </w:rPr>
      </w:pPr>
      <w:r w:rsidRPr="00D133D8">
        <w:rPr>
          <w:b/>
          <w:sz w:val="26"/>
          <w:szCs w:val="26"/>
        </w:rPr>
        <w:lastRenderedPageBreak/>
        <w:t>Put it all together.</w:t>
      </w:r>
      <w:r>
        <w:rPr>
          <w:sz w:val="26"/>
          <w:szCs w:val="26"/>
        </w:rPr>
        <w:t xml:space="preserve"> </w:t>
      </w:r>
      <w:r w:rsidRPr="003074B7">
        <w:rPr>
          <w:szCs w:val="26"/>
        </w:rPr>
        <w:t xml:space="preserve">Make a pitch for your Continuous Process Improvement </w:t>
      </w:r>
      <w:r w:rsidR="00D133D8" w:rsidRPr="003074B7">
        <w:rPr>
          <w:szCs w:val="26"/>
        </w:rPr>
        <w:t xml:space="preserve">capstone that clearly defines your problem and why it’s important to solve now. </w:t>
      </w:r>
      <w:r w:rsidRPr="003074B7">
        <w:rPr>
          <w:szCs w:val="26"/>
        </w:rPr>
        <w:t xml:space="preserve"> </w:t>
      </w:r>
    </w:p>
    <w:p w:rsidR="00447FD0" w:rsidRDefault="00447FD0" w:rsidP="00E628CA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8451"/>
      </w:tblGrid>
      <w:tr w:rsidR="00D133D8" w:rsidTr="00447FD0">
        <w:tc>
          <w:tcPr>
            <w:tcW w:w="2339" w:type="dxa"/>
            <w:shd w:val="clear" w:color="auto" w:fill="D9D9D9" w:themeFill="background1" w:themeFillShade="D9"/>
          </w:tcPr>
          <w:p w:rsidR="00D133D8" w:rsidRPr="00937138" w:rsidRDefault="00D133D8" w:rsidP="00E628CA">
            <w:pPr>
              <w:pStyle w:val="NoSpacing"/>
              <w:rPr>
                <w:b/>
                <w:sz w:val="26"/>
                <w:szCs w:val="26"/>
              </w:rPr>
            </w:pPr>
            <w:r w:rsidRPr="00937138">
              <w:rPr>
                <w:b/>
                <w:sz w:val="26"/>
                <w:szCs w:val="26"/>
              </w:rPr>
              <w:t>Your Idea</w:t>
            </w:r>
            <w:r w:rsidR="008D6A70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8451" w:type="dxa"/>
          </w:tcPr>
          <w:p w:rsidR="003074B7" w:rsidRDefault="003074B7" w:rsidP="00E628CA">
            <w:pPr>
              <w:pStyle w:val="NoSpacing"/>
              <w:rPr>
                <w:sz w:val="26"/>
                <w:szCs w:val="26"/>
              </w:rPr>
            </w:pPr>
            <w:r w:rsidRPr="005317E9">
              <w:rPr>
                <w:b/>
                <w:sz w:val="26"/>
                <w:szCs w:val="26"/>
              </w:rPr>
              <w:t>Good i</w:t>
            </w:r>
            <w:r w:rsidR="00C8495D" w:rsidRPr="005317E9">
              <w:rPr>
                <w:b/>
                <w:sz w:val="26"/>
                <w:szCs w:val="26"/>
              </w:rPr>
              <w:t>ncludes</w:t>
            </w:r>
            <w:r w:rsidR="00C8495D">
              <w:rPr>
                <w:sz w:val="26"/>
                <w:szCs w:val="26"/>
              </w:rPr>
              <w:t xml:space="preserve">: </w:t>
            </w: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5317E9" w:rsidRDefault="005317E9" w:rsidP="00E628CA">
            <w:pPr>
              <w:pStyle w:val="NoSpacing"/>
              <w:rPr>
                <w:sz w:val="26"/>
                <w:szCs w:val="26"/>
              </w:rPr>
            </w:pPr>
          </w:p>
          <w:p w:rsidR="00012898" w:rsidRDefault="003074B7" w:rsidP="00E628CA">
            <w:pPr>
              <w:pStyle w:val="NoSpacing"/>
              <w:rPr>
                <w:sz w:val="26"/>
                <w:szCs w:val="26"/>
              </w:rPr>
            </w:pPr>
            <w:r w:rsidRPr="005317E9">
              <w:rPr>
                <w:b/>
                <w:sz w:val="26"/>
                <w:szCs w:val="26"/>
              </w:rPr>
              <w:t>Better in</w:t>
            </w:r>
            <w:r w:rsidR="00C8495D" w:rsidRPr="005317E9">
              <w:rPr>
                <w:b/>
                <w:sz w:val="26"/>
                <w:szCs w:val="26"/>
              </w:rPr>
              <w:t>cludes</w:t>
            </w:r>
            <w:r w:rsidR="00C8495D">
              <w:rPr>
                <w:sz w:val="26"/>
                <w:szCs w:val="26"/>
              </w:rPr>
              <w:t>:</w:t>
            </w:r>
            <w:r w:rsidR="00A416E5">
              <w:rPr>
                <w:sz w:val="26"/>
                <w:szCs w:val="26"/>
              </w:rPr>
              <w:t xml:space="preserve"> </w:t>
            </w:r>
          </w:p>
          <w:p w:rsidR="00D133D8" w:rsidRDefault="00D133D8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  <w:p w:rsidR="004146CE" w:rsidRDefault="004146CE" w:rsidP="00E628CA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EC3FBE" w:rsidRDefault="00EC3FBE" w:rsidP="00E628CA">
      <w:pPr>
        <w:pStyle w:val="NoSpacing"/>
        <w:rPr>
          <w:sz w:val="26"/>
          <w:szCs w:val="26"/>
        </w:rPr>
      </w:pPr>
    </w:p>
    <w:p w:rsidR="003E1F1E" w:rsidRDefault="003E1F1E" w:rsidP="00E628C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Check your problem definition and why change is needed now. Does your problem statement conform?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Pain</w:t>
      </w:r>
      <w:r>
        <w:rPr>
          <w:sz w:val="26"/>
          <w:szCs w:val="26"/>
        </w:rPr>
        <w:t xml:space="preserve">: </w:t>
      </w:r>
      <w:r>
        <w:rPr>
          <w:rFonts w:ascii="Trebuchet MS" w:hAnsi="Trebuchet MS"/>
          <w:color w:val="333333"/>
          <w:shd w:val="clear" w:color="auto" w:fill="FFFFFF"/>
        </w:rPr>
        <w:t xml:space="preserve">I know consequences of not addressing the </w:t>
      </w:r>
      <w:r w:rsidR="003074B7">
        <w:rPr>
          <w:rFonts w:ascii="Trebuchet MS" w:hAnsi="Trebuchet MS"/>
          <w:color w:val="333333"/>
          <w:shd w:val="clear" w:color="auto" w:fill="FFFFFF"/>
        </w:rPr>
        <w:t>problem</w:t>
      </w:r>
      <w:r>
        <w:rPr>
          <w:rFonts w:ascii="Trebuchet MS" w:hAnsi="Trebuchet MS"/>
          <w:color w:val="333333"/>
          <w:shd w:val="clear" w:color="auto" w:fill="FFFFFF"/>
        </w:rPr>
        <w:t xml:space="preserve"> (e.g.</w:t>
      </w:r>
      <w:r w:rsidR="00012898">
        <w:rPr>
          <w:rFonts w:ascii="Trebuchet MS" w:hAnsi="Trebuchet MS"/>
          <w:color w:val="333333"/>
          <w:shd w:val="clear" w:color="auto" w:fill="FFFFFF"/>
        </w:rPr>
        <w:t xml:space="preserve"> wasted staff time, increased turnover, lost funding, equity </w:t>
      </w:r>
      <w:r w:rsidR="005C74F8">
        <w:rPr>
          <w:rFonts w:ascii="Trebuchet MS" w:hAnsi="Trebuchet MS"/>
          <w:color w:val="333333"/>
          <w:shd w:val="clear" w:color="auto" w:fill="FFFFFF"/>
        </w:rPr>
        <w:t>concerns</w:t>
      </w:r>
      <w:r w:rsidR="00012898">
        <w:rPr>
          <w:rFonts w:ascii="Trebuchet MS" w:hAnsi="Trebuchet MS"/>
          <w:color w:val="333333"/>
          <w:shd w:val="clear" w:color="auto" w:fill="FFFFFF"/>
        </w:rPr>
        <w:t>, etc.</w:t>
      </w:r>
      <w:r>
        <w:rPr>
          <w:rFonts w:ascii="Trebuchet MS" w:hAnsi="Trebuchet MS"/>
          <w:color w:val="333333"/>
          <w:shd w:val="clear" w:color="auto" w:fill="FFFFFF"/>
        </w:rPr>
        <w:t>).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Real</w:t>
      </w:r>
      <w:r>
        <w:rPr>
          <w:sz w:val="26"/>
          <w:szCs w:val="26"/>
        </w:rPr>
        <w:t>:</w:t>
      </w:r>
      <w:r w:rsidR="00012898">
        <w:rPr>
          <w:sz w:val="26"/>
          <w:szCs w:val="26"/>
        </w:rPr>
        <w:t xml:space="preserve"> The problem is not onetime; it has been acknowledged in the past by a number of people. 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Obvious</w:t>
      </w:r>
      <w:r>
        <w:rPr>
          <w:sz w:val="26"/>
          <w:szCs w:val="26"/>
        </w:rPr>
        <w:t>:</w:t>
      </w:r>
      <w:r w:rsidR="00012898">
        <w:rPr>
          <w:sz w:val="26"/>
          <w:szCs w:val="26"/>
        </w:rPr>
        <w:t xml:space="preserve"> </w:t>
      </w:r>
      <w:r w:rsidR="00012898">
        <w:rPr>
          <w:rFonts w:ascii="Trebuchet MS" w:hAnsi="Trebuchet MS"/>
          <w:color w:val="333333"/>
          <w:shd w:val="clear" w:color="auto" w:fill="FFFFFF"/>
        </w:rPr>
        <w:t>The problem is clear to all who read it, even if they are not familiar with the service.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Bound</w:t>
      </w:r>
      <w:r>
        <w:rPr>
          <w:sz w:val="26"/>
          <w:szCs w:val="26"/>
        </w:rPr>
        <w:t>:</w:t>
      </w:r>
      <w:r w:rsidR="00012898">
        <w:rPr>
          <w:sz w:val="26"/>
          <w:szCs w:val="26"/>
        </w:rPr>
        <w:t xml:space="preserve"> </w:t>
      </w:r>
      <w:r w:rsidR="00012898">
        <w:rPr>
          <w:rFonts w:ascii="Trebuchet MS" w:hAnsi="Trebuchet MS"/>
          <w:color w:val="333333"/>
          <w:shd w:val="clear" w:color="auto" w:fill="FFFFFF"/>
        </w:rPr>
        <w:t>I know where the problem with this process begins and ends.</w:t>
      </w:r>
    </w:p>
    <w:p w:rsidR="003E1F1E" w:rsidRPr="00EB7D2A" w:rsidRDefault="00963B61" w:rsidP="00E628C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If you can answer the above questions with your problem definition and why solve this now, you are likely ready to </w:t>
      </w:r>
      <w:r w:rsidR="007377FD">
        <w:rPr>
          <w:sz w:val="26"/>
          <w:szCs w:val="26"/>
        </w:rPr>
        <w:t xml:space="preserve">proceed with identifying your sponsor and team. </w:t>
      </w:r>
    </w:p>
    <w:sectPr w:rsidR="003E1F1E" w:rsidRPr="00EB7D2A" w:rsidSect="00F95D88">
      <w:headerReference w:type="default" r:id="rId7"/>
      <w:footerReference w:type="default" r:id="rId8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FC" w:rsidRDefault="00701BFC" w:rsidP="00353FE6">
      <w:pPr>
        <w:spacing w:after="0" w:line="240" w:lineRule="auto"/>
      </w:pPr>
      <w:r>
        <w:separator/>
      </w:r>
    </w:p>
  </w:endnote>
  <w:endnote w:type="continuationSeparator" w:id="0">
    <w:p w:rsidR="00701BFC" w:rsidRDefault="00701BFC" w:rsidP="003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Pr="00353FE6" w:rsidRDefault="00A065B5" w:rsidP="00353FE6">
    <w:pPr>
      <w:pStyle w:val="Footer"/>
      <w:jc w:val="right"/>
      <w:rPr>
        <w:i/>
      </w:rPr>
    </w:pPr>
    <w:r>
      <w:rPr>
        <w:i/>
      </w:rPr>
      <w:t>Cont</w:t>
    </w:r>
    <w:r w:rsidR="00487CC4">
      <w:rPr>
        <w:i/>
      </w:rPr>
      <w:t xml:space="preserve">inuous Improvement </w:t>
    </w:r>
    <w:r w:rsidR="00EB7D2A">
      <w:rPr>
        <w:i/>
      </w:rPr>
      <w:t>Problem Definition</w:t>
    </w:r>
    <w:r w:rsidR="00AB5458">
      <w:rPr>
        <w:i/>
      </w:rPr>
      <w:t xml:space="preserve"> and Why Solve this Now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FC" w:rsidRDefault="00701BFC" w:rsidP="00353FE6">
      <w:pPr>
        <w:spacing w:after="0" w:line="240" w:lineRule="auto"/>
      </w:pPr>
      <w:r>
        <w:separator/>
      </w:r>
    </w:p>
  </w:footnote>
  <w:footnote w:type="continuationSeparator" w:id="0">
    <w:p w:rsidR="00701BFC" w:rsidRDefault="00701BFC" w:rsidP="003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Default="00353F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-89590</wp:posOffset>
          </wp:positionV>
          <wp:extent cx="4007341" cy="33394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341" cy="33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5A0"/>
    <w:multiLevelType w:val="hybridMultilevel"/>
    <w:tmpl w:val="051A2ECE"/>
    <w:lvl w:ilvl="0" w:tplc="CA68A2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3467"/>
    <w:multiLevelType w:val="hybridMultilevel"/>
    <w:tmpl w:val="0F7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FE4"/>
    <w:multiLevelType w:val="hybridMultilevel"/>
    <w:tmpl w:val="EFD4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AA0"/>
    <w:multiLevelType w:val="hybridMultilevel"/>
    <w:tmpl w:val="CB08AE6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DE4"/>
    <w:multiLevelType w:val="hybridMultilevel"/>
    <w:tmpl w:val="B65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BE5"/>
    <w:multiLevelType w:val="hybridMultilevel"/>
    <w:tmpl w:val="A3C68616"/>
    <w:lvl w:ilvl="0" w:tplc="91723F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37A"/>
    <w:multiLevelType w:val="hybridMultilevel"/>
    <w:tmpl w:val="FEF6B8A4"/>
    <w:lvl w:ilvl="0" w:tplc="01300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E862E">
      <w:start w:val="2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9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A2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C3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E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69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D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1C0B"/>
    <w:multiLevelType w:val="hybridMultilevel"/>
    <w:tmpl w:val="278ED7B4"/>
    <w:lvl w:ilvl="0" w:tplc="D576B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E7A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B5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F2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6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6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4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09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2ED7"/>
    <w:multiLevelType w:val="hybridMultilevel"/>
    <w:tmpl w:val="40CE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C4A9E"/>
    <w:multiLevelType w:val="hybridMultilevel"/>
    <w:tmpl w:val="9738D04E"/>
    <w:lvl w:ilvl="0" w:tplc="CA68A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891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49B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7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C2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E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83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867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8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B0765"/>
    <w:multiLevelType w:val="hybridMultilevel"/>
    <w:tmpl w:val="C52E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0C4B"/>
    <w:multiLevelType w:val="hybridMultilevel"/>
    <w:tmpl w:val="B25AB53E"/>
    <w:lvl w:ilvl="0" w:tplc="8E72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2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A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E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E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6"/>
    <w:rsid w:val="00002F1E"/>
    <w:rsid w:val="00012898"/>
    <w:rsid w:val="00061AEB"/>
    <w:rsid w:val="00124645"/>
    <w:rsid w:val="00133156"/>
    <w:rsid w:val="001737C2"/>
    <w:rsid w:val="002D7AF8"/>
    <w:rsid w:val="002E21D0"/>
    <w:rsid w:val="003074B7"/>
    <w:rsid w:val="0031153D"/>
    <w:rsid w:val="00353FE6"/>
    <w:rsid w:val="003628B2"/>
    <w:rsid w:val="00393EEA"/>
    <w:rsid w:val="003C118F"/>
    <w:rsid w:val="003E1F1E"/>
    <w:rsid w:val="003F66DC"/>
    <w:rsid w:val="00411FB1"/>
    <w:rsid w:val="004146CE"/>
    <w:rsid w:val="00447FD0"/>
    <w:rsid w:val="004510DA"/>
    <w:rsid w:val="00487CC4"/>
    <w:rsid w:val="004C3FB9"/>
    <w:rsid w:val="005317E9"/>
    <w:rsid w:val="005C74F8"/>
    <w:rsid w:val="00616462"/>
    <w:rsid w:val="00647F94"/>
    <w:rsid w:val="00660BCC"/>
    <w:rsid w:val="006B08FF"/>
    <w:rsid w:val="006F0A47"/>
    <w:rsid w:val="00701BFC"/>
    <w:rsid w:val="007377FD"/>
    <w:rsid w:val="007D4AEC"/>
    <w:rsid w:val="007F3E92"/>
    <w:rsid w:val="00837AD4"/>
    <w:rsid w:val="00846FAC"/>
    <w:rsid w:val="00892C92"/>
    <w:rsid w:val="008A59D3"/>
    <w:rsid w:val="008D6A70"/>
    <w:rsid w:val="00937138"/>
    <w:rsid w:val="00963B61"/>
    <w:rsid w:val="00976824"/>
    <w:rsid w:val="00990B44"/>
    <w:rsid w:val="009B07AD"/>
    <w:rsid w:val="009E1C1B"/>
    <w:rsid w:val="009F37CE"/>
    <w:rsid w:val="00A065B5"/>
    <w:rsid w:val="00A106E0"/>
    <w:rsid w:val="00A416E5"/>
    <w:rsid w:val="00A5524B"/>
    <w:rsid w:val="00AA354A"/>
    <w:rsid w:val="00AB5458"/>
    <w:rsid w:val="00AF3FF3"/>
    <w:rsid w:val="00BD4173"/>
    <w:rsid w:val="00C716A1"/>
    <w:rsid w:val="00C8495D"/>
    <w:rsid w:val="00D01CF6"/>
    <w:rsid w:val="00D133D8"/>
    <w:rsid w:val="00D23FE1"/>
    <w:rsid w:val="00DA4537"/>
    <w:rsid w:val="00DB437D"/>
    <w:rsid w:val="00E00DEE"/>
    <w:rsid w:val="00E46A63"/>
    <w:rsid w:val="00E628CA"/>
    <w:rsid w:val="00E834A9"/>
    <w:rsid w:val="00E85B63"/>
    <w:rsid w:val="00EB7D2A"/>
    <w:rsid w:val="00EC3FBE"/>
    <w:rsid w:val="00F02643"/>
    <w:rsid w:val="00F87664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A24C4"/>
  <w15:chartTrackingRefBased/>
  <w15:docId w15:val="{FD08995D-2E58-4EEE-99BA-6BF71B8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E6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3FE6"/>
    <w:rPr>
      <w:color w:val="0000FF"/>
      <w:u w:val="single"/>
    </w:rPr>
  </w:style>
  <w:style w:type="table" w:styleId="TableGrid">
    <w:name w:val="Table Grid"/>
    <w:basedOn w:val="TableNormal"/>
    <w:uiPriority w:val="39"/>
    <w:rsid w:val="003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E6"/>
  </w:style>
  <w:style w:type="paragraph" w:styleId="Footer">
    <w:name w:val="footer"/>
    <w:basedOn w:val="Normal"/>
    <w:link w:val="Foot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0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4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Deming, Amy</cp:lastModifiedBy>
  <cp:revision>2</cp:revision>
  <dcterms:created xsi:type="dcterms:W3CDTF">2021-10-19T21:51:00Z</dcterms:created>
  <dcterms:modified xsi:type="dcterms:W3CDTF">2021-10-19T21:51:00Z</dcterms:modified>
</cp:coreProperties>
</file>