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9AF72" w14:textId="5C30238D" w:rsidR="000E53C6" w:rsidRDefault="000E53C6"/>
    <w:p w14:paraId="302CA698" w14:textId="77777777" w:rsidR="00186E33" w:rsidRPr="00186E33" w:rsidRDefault="00186E33" w:rsidP="00186E33">
      <w:pPr>
        <w:pStyle w:val="NoSpacing"/>
        <w:ind w:left="0"/>
        <w:rPr>
          <w:b/>
          <w:sz w:val="28"/>
        </w:rPr>
      </w:pPr>
      <w:r w:rsidRPr="00186E33">
        <w:rPr>
          <w:b/>
          <w:sz w:val="28"/>
        </w:rPr>
        <w:t>EVALUATION PANEL REPORT</w:t>
      </w:r>
    </w:p>
    <w:p w14:paraId="3BFFEA90" w14:textId="77777777" w:rsidR="004A32C0" w:rsidRDefault="004A32C0" w:rsidP="004A32C0">
      <w:pPr>
        <w:pStyle w:val="NoSpacing"/>
      </w:pPr>
      <w:r w:rsidRPr="00511D24">
        <w:rPr>
          <w:b/>
        </w:rPr>
        <w:t>Project</w:t>
      </w:r>
      <w:r>
        <w:t>:</w:t>
      </w:r>
      <w:r>
        <w:tab/>
      </w:r>
      <w:r>
        <w:tab/>
      </w:r>
      <w:r>
        <w:tab/>
      </w:r>
      <w:r w:rsidR="00443544">
        <w:t>Fire Station 6 Remodel and Addition</w:t>
      </w:r>
    </w:p>
    <w:p w14:paraId="63D66BE1" w14:textId="77777777" w:rsidR="004A32C0" w:rsidRDefault="004A32C0" w:rsidP="004A32C0">
      <w:pPr>
        <w:pStyle w:val="NoSpacing"/>
      </w:pPr>
      <w:r w:rsidRPr="00511D24">
        <w:rPr>
          <w:b/>
        </w:rPr>
        <w:t>Location</w:t>
      </w:r>
      <w:r>
        <w:t>:</w:t>
      </w:r>
      <w:r>
        <w:tab/>
      </w:r>
      <w:r>
        <w:tab/>
      </w:r>
      <w:r>
        <w:tab/>
      </w:r>
      <w:r w:rsidR="00443544">
        <w:t>825 W Badger Road</w:t>
      </w:r>
    </w:p>
    <w:p w14:paraId="33F58136" w14:textId="77777777" w:rsidR="004A32C0" w:rsidRDefault="004A32C0" w:rsidP="004A32C0">
      <w:pPr>
        <w:pStyle w:val="NoSpacing"/>
      </w:pPr>
      <w:r w:rsidRPr="00511D24">
        <w:rPr>
          <w:b/>
        </w:rPr>
        <w:t>Aldermanic District</w:t>
      </w:r>
      <w:r>
        <w:t>:</w:t>
      </w:r>
      <w:r>
        <w:tab/>
      </w:r>
      <w:r>
        <w:tab/>
        <w:t>1</w:t>
      </w:r>
      <w:r w:rsidR="00443544">
        <w:t>4</w:t>
      </w:r>
    </w:p>
    <w:p w14:paraId="6C6AD2BA" w14:textId="77777777" w:rsidR="004A32C0" w:rsidRDefault="004A32C0" w:rsidP="004A32C0">
      <w:pPr>
        <w:pStyle w:val="NoSpacing"/>
      </w:pPr>
      <w:r w:rsidRPr="00511D24">
        <w:rPr>
          <w:b/>
        </w:rPr>
        <w:t>RFP</w:t>
      </w:r>
      <w:r>
        <w:t>:</w:t>
      </w:r>
      <w:r>
        <w:tab/>
      </w:r>
      <w:r>
        <w:tab/>
      </w:r>
      <w:r>
        <w:tab/>
      </w:r>
      <w:r w:rsidRPr="00CE4355">
        <w:t>89</w:t>
      </w:r>
      <w:r w:rsidR="00443544">
        <w:t>87-0-2021</w:t>
      </w:r>
      <w:r w:rsidRPr="00CE4355">
        <w:t>-AH</w:t>
      </w:r>
    </w:p>
    <w:p w14:paraId="592308CE" w14:textId="7C7441EB" w:rsidR="004A32C0" w:rsidRDefault="004A32C0" w:rsidP="004A32C0">
      <w:pPr>
        <w:pStyle w:val="NoSpacing"/>
      </w:pPr>
      <w:r w:rsidRPr="00511D24">
        <w:rPr>
          <w:b/>
        </w:rPr>
        <w:t>Date</w:t>
      </w:r>
      <w:r>
        <w:t>:</w:t>
      </w:r>
      <w:r>
        <w:tab/>
      </w:r>
      <w:r>
        <w:tab/>
      </w:r>
      <w:r>
        <w:tab/>
      </w:r>
      <w:r w:rsidR="00590C89">
        <w:t>3/10</w:t>
      </w:r>
      <w:r>
        <w:t>/2021</w:t>
      </w:r>
    </w:p>
    <w:p w14:paraId="30159B95" w14:textId="77777777" w:rsidR="004A32C0" w:rsidRDefault="004A32C0" w:rsidP="004A32C0">
      <w:pPr>
        <w:pStyle w:val="NoSpacing"/>
      </w:pPr>
    </w:p>
    <w:p w14:paraId="47FE6750" w14:textId="08D40935" w:rsidR="004A32C0" w:rsidRDefault="004A32C0" w:rsidP="004A32C0">
      <w:pPr>
        <w:pStyle w:val="NoSpacing"/>
      </w:pPr>
      <w:r>
        <w:t>This Evaluation has been reviewed and approved by a Principal Architect 2, Principal Engineer 2, Deputy City Engineer, Deputy Division Manager, or the City Engineer.</w:t>
      </w:r>
      <w:r>
        <w:tab/>
      </w:r>
      <w:r>
        <w:tab/>
      </w:r>
      <w:sdt>
        <w:sdtPr>
          <w:id w:val="719631651"/>
          <w14:checkbox>
            <w14:checked w14:val="1"/>
            <w14:checkedState w14:val="2612" w14:font="MS Gothic"/>
            <w14:uncheckedState w14:val="2610" w14:font="MS Gothic"/>
          </w14:checkbox>
        </w:sdtPr>
        <w:sdtEndPr/>
        <w:sdtContent>
          <w:r w:rsidR="008B1A88">
            <w:rPr>
              <w:rFonts w:ascii="MS Gothic" w:eastAsia="MS Gothic" w:hAnsi="MS Gothic" w:hint="eastAsia"/>
            </w:rPr>
            <w:t>☒</w:t>
          </w:r>
        </w:sdtContent>
      </w:sdt>
      <w:r>
        <w:t xml:space="preserve"> Yes</w:t>
      </w:r>
      <w:r>
        <w:tab/>
      </w:r>
      <w:r>
        <w:tab/>
      </w:r>
      <w:sdt>
        <w:sdtPr>
          <w:id w:val="15834880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05CE4D25" w14:textId="77777777" w:rsidR="000E53C6" w:rsidRDefault="000E53C6" w:rsidP="000E53C6">
      <w:pPr>
        <w:pStyle w:val="Heading1"/>
      </w:pPr>
      <w:r>
        <w:t xml:space="preserve">Project </w:t>
      </w:r>
      <w:r w:rsidR="00511D24">
        <w:t>Details</w:t>
      </w:r>
    </w:p>
    <w:p w14:paraId="56723931" w14:textId="77777777" w:rsidR="000F34D0" w:rsidRDefault="000F34D0" w:rsidP="000F34D0">
      <w:pPr>
        <w:pStyle w:val="NoSpacing"/>
        <w:rPr>
          <w:sz w:val="22"/>
          <w:szCs w:val="22"/>
        </w:rPr>
      </w:pPr>
    </w:p>
    <w:p w14:paraId="7708E1D7" w14:textId="77777777" w:rsidR="000F34D0" w:rsidRDefault="000F34D0" w:rsidP="000F34D0">
      <w:pPr>
        <w:pStyle w:val="Heading2"/>
      </w:pPr>
      <w:r>
        <w:t>Background Information</w:t>
      </w:r>
    </w:p>
    <w:p w14:paraId="14DA3ECA" w14:textId="30E249A3" w:rsidR="000F34D0" w:rsidRDefault="00443544" w:rsidP="0063583A">
      <w:pPr>
        <w:pStyle w:val="NoSpacing"/>
      </w:pPr>
      <w:bookmarkStart w:id="0" w:name="_GoBack"/>
      <w:bookmarkEnd w:id="0"/>
      <w:r w:rsidRPr="00443544">
        <w:t>This project is for the remodel of Fire Station #6 located on Madison's south side at 825 West Badger Road, Madison, WI 53713. The goal of the project is to increase capacity at the existing location in anticipation of the Town of Madison annexation and to upgrade the facility to provide accommodations for a diverse workforce. The remodel will also incorporate operational and technological updates including mechanical upgrades and a redesign of living space for fire personnel to include separate gender facilities. Design is scheduled for 2021, with an intended construction start of early 2022.</w:t>
      </w:r>
    </w:p>
    <w:p w14:paraId="525C731D" w14:textId="77777777" w:rsidR="000F34D0" w:rsidRDefault="000F34D0" w:rsidP="000F34D0">
      <w:pPr>
        <w:pStyle w:val="Heading2"/>
      </w:pPr>
      <w:r w:rsidRPr="000F34D0">
        <w:t>Role of Architecture and Engineering</w:t>
      </w:r>
      <w:r>
        <w:t xml:space="preserve"> Services (A/E) </w:t>
      </w:r>
    </w:p>
    <w:p w14:paraId="5B67F3BA" w14:textId="77777777" w:rsidR="0063583A" w:rsidRDefault="0063583A" w:rsidP="0063583A">
      <w:pPr>
        <w:pStyle w:val="NoSpacing"/>
      </w:pPr>
      <w:r>
        <w:t xml:space="preserve">The full design scope includes the development and preparation of programming and conceptual plans, space designs, plans and specifications, preparation of bid documents, entitlement approval documents, assistance in the bid process, and construction and warranty phase administration for an addition to the apparatus bay for storage, site improvements to stormwater management (schematic design), remodel of second floor sleeping spaces/offices/locker rooms, remodel of entry area/kitchen, upgrades and/or replacement as applicable for  all finishes, mechanical, electrical, plumbing, fire suppression, and technology systems throughout the facility. </w:t>
      </w:r>
    </w:p>
    <w:p w14:paraId="3DFDFE50" w14:textId="77777777" w:rsidR="0063583A" w:rsidRDefault="0063583A" w:rsidP="0063583A">
      <w:pPr>
        <w:pStyle w:val="NoSpacing"/>
      </w:pPr>
    </w:p>
    <w:p w14:paraId="5A35FFD2" w14:textId="54121170" w:rsidR="00186E33" w:rsidRDefault="0063583A" w:rsidP="0063583A">
      <w:pPr>
        <w:pStyle w:val="NoSpacing"/>
      </w:pPr>
      <w:r>
        <w:t>The A/E design services for this contract shall include plans and specifications for site planning (as needed), landscaping, architectural design of interior and exterior spaces, finishes, MEP/FP/T (mechanical, electrical, plumbing, fire protection, and technology) systems design, construction specifications, and cost estimating.</w:t>
      </w:r>
    </w:p>
    <w:p w14:paraId="02C0307D" w14:textId="77777777" w:rsidR="000E53C6" w:rsidRDefault="000E53C6" w:rsidP="000E53C6">
      <w:pPr>
        <w:pStyle w:val="Heading1"/>
      </w:pPr>
      <w:r>
        <w:t xml:space="preserve">Purchasing </w:t>
      </w:r>
      <w:r w:rsidR="00511D24">
        <w:t>Details</w:t>
      </w:r>
    </w:p>
    <w:p w14:paraId="2210E7BB" w14:textId="77777777" w:rsidR="00E13757" w:rsidRPr="00E13757" w:rsidRDefault="00906FCC" w:rsidP="00E13757">
      <w:pPr>
        <w:pStyle w:val="Heading2"/>
      </w:pPr>
      <w:r>
        <w:t>Purchasing guidelines for RFP evaluation</w:t>
      </w:r>
    </w:p>
    <w:p w14:paraId="18730A35" w14:textId="55F46B1E" w:rsidR="00473C88" w:rsidRPr="00237F60" w:rsidRDefault="00473C88" w:rsidP="00E45311">
      <w:pPr>
        <w:pStyle w:val="NoSpacing"/>
      </w:pPr>
      <w:r w:rsidRPr="00237F60">
        <w:t>The City of Madison solicited proposals from qualified vendors</w:t>
      </w:r>
      <w:r w:rsidR="00403E5E" w:rsidRPr="00237F60">
        <w:t xml:space="preserve"> through </w:t>
      </w:r>
      <w:r w:rsidR="00CC2220" w:rsidRPr="00237F60">
        <w:t>a Request for Prop</w:t>
      </w:r>
      <w:r w:rsidR="00E45311" w:rsidRPr="00237F60">
        <w:t>osals (RFP) process. The RFP, addenda, tabulations, aw</w:t>
      </w:r>
      <w:r w:rsidR="00237F60" w:rsidRPr="00237F60">
        <w:t>ards and related announcements we</w:t>
      </w:r>
      <w:r w:rsidR="00E45311" w:rsidRPr="00237F60">
        <w:t>re posted on two distribution networks – VendorNet and DemandStar</w:t>
      </w:r>
      <w:r w:rsidR="00237F60" w:rsidRPr="00237F60">
        <w:t xml:space="preserve"> – on Monday January 18, 2021</w:t>
      </w:r>
      <w:r w:rsidR="00E45311" w:rsidRPr="00237F60">
        <w:t>.</w:t>
      </w:r>
      <w:r w:rsidR="00237F60" w:rsidRPr="00237F60">
        <w:t xml:space="preserve"> RFP respondents submitted questions about the RFP and Addendum 1 was issued on Friday February 5, 2021. RFP responses were due to Purchasing on Tuesday February 16, 2021.</w:t>
      </w:r>
    </w:p>
    <w:p w14:paraId="0B6B0A98" w14:textId="77777777" w:rsidR="00237F60" w:rsidRDefault="00237F60" w:rsidP="00237F60">
      <w:pPr>
        <w:pStyle w:val="NoSpacing"/>
      </w:pPr>
    </w:p>
    <w:p w14:paraId="0991308E" w14:textId="1A614B94" w:rsidR="00237F60" w:rsidRPr="00237F60" w:rsidRDefault="00237F60" w:rsidP="00237F60">
      <w:pPr>
        <w:pStyle w:val="NoSpacing"/>
      </w:pPr>
      <w:r w:rsidRPr="00237F60">
        <w:t xml:space="preserve">Section </w:t>
      </w:r>
      <w:r w:rsidR="00606B72">
        <w:t>B</w:t>
      </w:r>
      <w:r>
        <w:t>7</w:t>
      </w:r>
      <w:r w:rsidRPr="00237F60">
        <w:t>. Evaluation Structure</w:t>
      </w:r>
      <w:r>
        <w:t xml:space="preserve"> and S</w:t>
      </w:r>
      <w:r w:rsidRPr="00237F60">
        <w:t xml:space="preserve">coring </w:t>
      </w:r>
      <w:r>
        <w:t xml:space="preserve">(below) </w:t>
      </w:r>
      <w:r w:rsidRPr="00237F60">
        <w:t xml:space="preserve">describes the process used to select a team.  </w:t>
      </w:r>
    </w:p>
    <w:p w14:paraId="3BF49DE2" w14:textId="0DDD0E9F" w:rsidR="00237F60" w:rsidRDefault="00237F60" w:rsidP="00237F60">
      <w:pPr>
        <w:pStyle w:val="Heading2"/>
      </w:pPr>
      <w:r>
        <w:t>RFP Respondents</w:t>
      </w:r>
    </w:p>
    <w:p w14:paraId="1C26DA26" w14:textId="7B367079" w:rsidR="00990D19" w:rsidRPr="00237F60" w:rsidRDefault="00E94B0C" w:rsidP="00511D24">
      <w:pPr>
        <w:pStyle w:val="NoSpacing"/>
      </w:pPr>
      <w:r w:rsidRPr="00237F60">
        <w:t>Firm A</w:t>
      </w:r>
      <w:r w:rsidR="00D66636" w:rsidRPr="00237F60">
        <w:tab/>
        <w:t>Bloom Companies</w:t>
      </w:r>
    </w:p>
    <w:p w14:paraId="198BB554" w14:textId="6BC7FC5A" w:rsidR="00990D19" w:rsidRPr="00237F60" w:rsidRDefault="00E94B0C" w:rsidP="00511D24">
      <w:pPr>
        <w:pStyle w:val="NoSpacing"/>
      </w:pPr>
      <w:r w:rsidRPr="00237F60">
        <w:t>Firm B</w:t>
      </w:r>
      <w:r w:rsidR="00D66636" w:rsidRPr="00237F60">
        <w:tab/>
        <w:t>FGM Architects</w:t>
      </w:r>
    </w:p>
    <w:p w14:paraId="1FB822F9" w14:textId="45827532" w:rsidR="00990D19" w:rsidRPr="00237F60" w:rsidRDefault="00E94B0C" w:rsidP="00E96068">
      <w:pPr>
        <w:pStyle w:val="NoSpacing"/>
      </w:pPr>
      <w:r w:rsidRPr="00237F60">
        <w:t>Firm C</w:t>
      </w:r>
      <w:r w:rsidR="00D66636" w:rsidRPr="00237F60">
        <w:tab/>
        <w:t>InSite Consulting Architects</w:t>
      </w:r>
      <w:r w:rsidR="00F10B0D">
        <w:t xml:space="preserve"> (local vendor)</w:t>
      </w:r>
    </w:p>
    <w:p w14:paraId="76225A8F" w14:textId="183B1D6A" w:rsidR="00990D19" w:rsidRPr="00237F60" w:rsidRDefault="00E94B0C" w:rsidP="00511D24">
      <w:pPr>
        <w:pStyle w:val="NoSpacing"/>
      </w:pPr>
      <w:r w:rsidRPr="00237F60">
        <w:t>Firm D</w:t>
      </w:r>
      <w:r w:rsidR="00D66636" w:rsidRPr="00237F60">
        <w:tab/>
        <w:t>Martin Riley Architects</w:t>
      </w:r>
    </w:p>
    <w:p w14:paraId="1EF91151" w14:textId="7710A43F" w:rsidR="00990D19" w:rsidRPr="00237F60" w:rsidRDefault="00E94B0C" w:rsidP="00511D24">
      <w:pPr>
        <w:pStyle w:val="NoSpacing"/>
      </w:pPr>
      <w:r w:rsidRPr="00237F60">
        <w:t>Firm E</w:t>
      </w:r>
      <w:r w:rsidR="00D66636" w:rsidRPr="00237F60">
        <w:tab/>
        <w:t>OPN Architects</w:t>
      </w:r>
    </w:p>
    <w:p w14:paraId="541A2385" w14:textId="528C2FD3" w:rsidR="00990D19" w:rsidRPr="00237F60" w:rsidRDefault="0093109B" w:rsidP="00511D24">
      <w:pPr>
        <w:pStyle w:val="NoSpacing"/>
      </w:pPr>
      <w:r w:rsidRPr="00237F60">
        <w:t>Firm F</w:t>
      </w:r>
      <w:r w:rsidR="00D66636" w:rsidRPr="00237F60">
        <w:tab/>
        <w:t>Tactical Design North</w:t>
      </w:r>
    </w:p>
    <w:p w14:paraId="6713959B" w14:textId="57890BAC" w:rsidR="00237F60" w:rsidRPr="00237F60" w:rsidRDefault="00237F60" w:rsidP="00511D24">
      <w:pPr>
        <w:pStyle w:val="NoSpacing"/>
      </w:pPr>
    </w:p>
    <w:p w14:paraId="3F91B3A1" w14:textId="4863676E" w:rsidR="00237F60" w:rsidRPr="00237F60" w:rsidRDefault="00237F60" w:rsidP="00237F60">
      <w:pPr>
        <w:pStyle w:val="NoSpacing"/>
      </w:pPr>
      <w:r w:rsidRPr="00237F60">
        <w:t xml:space="preserve">Section </w:t>
      </w:r>
      <w:r>
        <w:t>7</w:t>
      </w:r>
      <w:r w:rsidRPr="00237F60">
        <w:t>. Evaluation Structure</w:t>
      </w:r>
      <w:r>
        <w:t xml:space="preserve"> and S</w:t>
      </w:r>
      <w:r w:rsidRPr="00237F60">
        <w:t xml:space="preserve">coring </w:t>
      </w:r>
      <w:r>
        <w:t xml:space="preserve">(below) </w:t>
      </w:r>
      <w:r w:rsidRPr="00237F60">
        <w:t xml:space="preserve">describes the process used to select a team.  </w:t>
      </w:r>
    </w:p>
    <w:p w14:paraId="48ECFCAE" w14:textId="77777777" w:rsidR="00511D24" w:rsidRDefault="00511D24" w:rsidP="00920AE8">
      <w:pPr>
        <w:pStyle w:val="Heading2"/>
      </w:pPr>
      <w:r>
        <w:t>Disqualifications</w:t>
      </w:r>
    </w:p>
    <w:p w14:paraId="7AE38060" w14:textId="22EA4443" w:rsidR="00511D24" w:rsidRPr="00511D24" w:rsidRDefault="00D66636" w:rsidP="00511D24">
      <w:pPr>
        <w:pStyle w:val="NoSpacing"/>
      </w:pPr>
      <w:r>
        <w:t>No firms were disqualified.</w:t>
      </w:r>
    </w:p>
    <w:p w14:paraId="04C0DAFD" w14:textId="77777777" w:rsidR="00920AE8" w:rsidRDefault="00920AE8" w:rsidP="00920AE8">
      <w:pPr>
        <w:pStyle w:val="Heading2"/>
      </w:pPr>
      <w:r>
        <w:lastRenderedPageBreak/>
        <w:t>Evaluation Panel</w:t>
      </w:r>
    </w:p>
    <w:p w14:paraId="759DD5FA" w14:textId="7483A9C7" w:rsidR="00920AE8" w:rsidRDefault="00920AE8" w:rsidP="00920AE8">
      <w:pPr>
        <w:pStyle w:val="NoSpacing"/>
      </w:pPr>
      <w:r>
        <w:t>The eva</w:t>
      </w:r>
      <w:r w:rsidR="00D66636">
        <w:t>luation panel</w:t>
      </w:r>
      <w:r w:rsidR="00B56A91">
        <w:t xml:space="preserve"> was comprised of </w:t>
      </w:r>
      <w:r w:rsidR="00D66636">
        <w:t>6</w:t>
      </w:r>
      <w:r w:rsidR="00B56A91">
        <w:t xml:space="preserve"> City Staff from </w:t>
      </w:r>
      <w:r w:rsidR="00D66636">
        <w:t>3</w:t>
      </w:r>
      <w:r>
        <w:t xml:space="preserve"> </w:t>
      </w:r>
      <w:r w:rsidR="00E13757">
        <w:t>Departments</w:t>
      </w:r>
      <w:r w:rsidR="00D66636">
        <w:t>:</w:t>
      </w:r>
      <w:r>
        <w:t xml:space="preserve"> </w:t>
      </w:r>
      <w:r w:rsidR="00D66636">
        <w:t>Fire</w:t>
      </w:r>
      <w:r>
        <w:t xml:space="preserve">, </w:t>
      </w:r>
      <w:r w:rsidR="00D66636">
        <w:t>Engineering</w:t>
      </w:r>
      <w:r>
        <w:t xml:space="preserve">, and </w:t>
      </w:r>
      <w:r w:rsidR="00D66636">
        <w:t>Building Inspection</w:t>
      </w:r>
      <w:r>
        <w:t xml:space="preserve">. </w:t>
      </w:r>
    </w:p>
    <w:p w14:paraId="4326CF42" w14:textId="77777777" w:rsidR="00906FCC" w:rsidRDefault="00906FCC" w:rsidP="00906FCC">
      <w:pPr>
        <w:pStyle w:val="Heading2"/>
      </w:pPr>
      <w:r>
        <w:t>Evaluation Structure</w:t>
      </w:r>
      <w:r w:rsidR="004A32C0">
        <w:t xml:space="preserve"> and scoring</w:t>
      </w:r>
    </w:p>
    <w:p w14:paraId="42E9DF22" w14:textId="3421F1B4" w:rsidR="00334BC3" w:rsidRDefault="00334BC3" w:rsidP="00334BC3">
      <w:pPr>
        <w:pStyle w:val="NoSpacing"/>
      </w:pPr>
      <w:r>
        <w:t>Evaluation</w:t>
      </w:r>
      <w:r w:rsidR="00B56A91">
        <w:t xml:space="preserve"> for this RFP was conducted over two </w:t>
      </w:r>
      <w:r w:rsidR="00930C0D">
        <w:t xml:space="preserve">rounds. Upon completion of Round </w:t>
      </w:r>
      <w:r>
        <w:t>1</w:t>
      </w:r>
      <w:r w:rsidR="003D5949">
        <w:t xml:space="preserve"> (review of initial proposal)</w:t>
      </w:r>
      <w:r>
        <w:t xml:space="preserve">, </w:t>
      </w:r>
      <w:r w:rsidR="00B56A91">
        <w:t xml:space="preserve">the top two </w:t>
      </w:r>
      <w:r>
        <w:t xml:space="preserve">respondents </w:t>
      </w:r>
      <w:r w:rsidR="00B56A91">
        <w:t>were</w:t>
      </w:r>
      <w:r w:rsidR="00930C0D">
        <w:t xml:space="preserve"> invited to participate in Round</w:t>
      </w:r>
      <w:r>
        <w:t xml:space="preserve"> 2</w:t>
      </w:r>
      <w:r w:rsidR="003D5949">
        <w:t xml:space="preserve"> (an interview phase)</w:t>
      </w:r>
      <w:r>
        <w:t xml:space="preserve">. </w:t>
      </w:r>
      <w:r w:rsidR="00930C0D">
        <w:t>Upon Completion of Round</w:t>
      </w:r>
      <w:r w:rsidR="00511D24">
        <w:t xml:space="preserve"> 2, a single Respondent </w:t>
      </w:r>
      <w:r w:rsidR="00B56A91">
        <w:t>was</w:t>
      </w:r>
      <w:r w:rsidR="00511D24">
        <w:t xml:space="preserve"> selected as the Panel’s recommendation. </w:t>
      </w:r>
      <w:r w:rsidR="003275C8">
        <w:t xml:space="preserve">Evaluations </w:t>
      </w:r>
      <w:r w:rsidR="00B56A91">
        <w:t>were</w:t>
      </w:r>
      <w:r w:rsidR="003275C8">
        <w:t xml:space="preserve"> documented through a quantifiable scoring mechanism – see Section C of this document. </w:t>
      </w:r>
      <w:r w:rsidR="00930C0D">
        <w:t>Each round</w:t>
      </w:r>
      <w:r>
        <w:t xml:space="preserve"> </w:t>
      </w:r>
      <w:r w:rsidR="00B56A91">
        <w:t>was</w:t>
      </w:r>
      <w:r>
        <w:t xml:space="preserve"> conducted in a structured manner and administered by City Purchasing. See below fo</w:t>
      </w:r>
      <w:r w:rsidR="00511D24">
        <w:t>r</w:t>
      </w:r>
      <w:r>
        <w:t xml:space="preserve"> additional </w:t>
      </w:r>
      <w:r w:rsidR="003275C8">
        <w:t xml:space="preserve">phasing </w:t>
      </w:r>
      <w:r>
        <w:t>details.</w:t>
      </w:r>
    </w:p>
    <w:p w14:paraId="2121F21F" w14:textId="77777777" w:rsidR="00334BC3" w:rsidRPr="00334BC3" w:rsidRDefault="00334BC3" w:rsidP="00334BC3">
      <w:pPr>
        <w:pStyle w:val="NoSpacing"/>
      </w:pPr>
    </w:p>
    <w:p w14:paraId="2E524FC7" w14:textId="4B530F4B" w:rsidR="00F72CF8" w:rsidRDefault="00E94B0C" w:rsidP="00861679">
      <w:pPr>
        <w:pStyle w:val="NoSpacing"/>
        <w:rPr>
          <w:u w:val="single"/>
        </w:rPr>
      </w:pPr>
      <w:r>
        <w:rPr>
          <w:b/>
          <w:u w:val="single"/>
        </w:rPr>
        <w:t>Round</w:t>
      </w:r>
      <w:r w:rsidR="00A321F1" w:rsidRPr="000E7917">
        <w:rPr>
          <w:b/>
          <w:u w:val="single"/>
        </w:rPr>
        <w:t xml:space="preserve"> 1</w:t>
      </w:r>
      <w:r w:rsidR="00A321F1" w:rsidRPr="004A32C0">
        <w:t xml:space="preserve"> –</w:t>
      </w:r>
      <w:r w:rsidR="00920AE8">
        <w:t xml:space="preserve">Per instruction within the Request for Proposal, Respondents </w:t>
      </w:r>
      <w:r w:rsidR="00B56A91">
        <w:t>were</w:t>
      </w:r>
      <w:r w:rsidR="00920AE8">
        <w:t xml:space="preserve"> asked to provide a series of deliverables, a portion of which </w:t>
      </w:r>
      <w:r w:rsidR="00B56A91">
        <w:t>were</w:t>
      </w:r>
      <w:r w:rsidR="00920AE8">
        <w:t xml:space="preserve"> evaluated by the Panel.</w:t>
      </w:r>
      <w:r w:rsidR="000E7917">
        <w:t xml:space="preserve"> Evaluated deliverables include </w:t>
      </w:r>
      <w:r w:rsidR="000E7917" w:rsidRPr="000E7917">
        <w:rPr>
          <w:u w:val="single"/>
        </w:rPr>
        <w:t xml:space="preserve">3.3 </w:t>
      </w:r>
      <w:r w:rsidR="00D66636">
        <w:rPr>
          <w:u w:val="single"/>
        </w:rPr>
        <w:t>Project Overview Qualifications</w:t>
      </w:r>
      <w:r w:rsidR="00D66636">
        <w:t xml:space="preserve"> and</w:t>
      </w:r>
      <w:r w:rsidR="000E7917">
        <w:t xml:space="preserve"> </w:t>
      </w:r>
      <w:r w:rsidR="000E7917" w:rsidRPr="000E7917">
        <w:rPr>
          <w:u w:val="single"/>
        </w:rPr>
        <w:t xml:space="preserve">3.4 </w:t>
      </w:r>
      <w:r w:rsidR="00D66636">
        <w:rPr>
          <w:u w:val="single"/>
        </w:rPr>
        <w:t>Technical</w:t>
      </w:r>
      <w:r w:rsidR="00920AE8" w:rsidRPr="000E7917">
        <w:rPr>
          <w:u w:val="single"/>
        </w:rPr>
        <w:t xml:space="preserve"> Q</w:t>
      </w:r>
      <w:r w:rsidR="000E7917" w:rsidRPr="000E7917">
        <w:rPr>
          <w:u w:val="single"/>
        </w:rPr>
        <w:t>ualifications</w:t>
      </w:r>
      <w:r w:rsidR="000E7917">
        <w:t>. Panelists follow</w:t>
      </w:r>
      <w:r w:rsidR="00B56A91">
        <w:t>ed</w:t>
      </w:r>
      <w:r w:rsidR="000E7917">
        <w:t xml:space="preserve"> Purchasing guidelines and predetermined grading scales for each evaluated deliverable. </w:t>
      </w:r>
      <w:r w:rsidR="000E7917" w:rsidRPr="000E7917">
        <w:t xml:space="preserve">Further, the following deliverables </w:t>
      </w:r>
      <w:r w:rsidR="00B56A91">
        <w:t>were</w:t>
      </w:r>
      <w:r w:rsidR="000E7917" w:rsidRPr="000E7917">
        <w:t xml:space="preserve"> given a score base</w:t>
      </w:r>
      <w:r w:rsidR="000E7917">
        <w:t xml:space="preserve">d on City Purchasing guidelines; </w:t>
      </w:r>
      <w:r w:rsidR="00D66636">
        <w:rPr>
          <w:u w:val="single"/>
        </w:rPr>
        <w:t>3.5</w:t>
      </w:r>
      <w:r w:rsidR="000E7917">
        <w:rPr>
          <w:u w:val="single"/>
        </w:rPr>
        <w:t xml:space="preserve"> </w:t>
      </w:r>
      <w:r w:rsidR="00920AE8" w:rsidRPr="000E7917">
        <w:rPr>
          <w:u w:val="single"/>
        </w:rPr>
        <w:t>Cost</w:t>
      </w:r>
      <w:r w:rsidR="000E7917">
        <w:t xml:space="preserve"> and </w:t>
      </w:r>
      <w:r w:rsidR="000E7917">
        <w:rPr>
          <w:u w:val="single"/>
        </w:rPr>
        <w:t xml:space="preserve">3.2 </w:t>
      </w:r>
      <w:r w:rsidR="000E7917" w:rsidRPr="000E7917">
        <w:rPr>
          <w:u w:val="single"/>
        </w:rPr>
        <w:t>Local Vendor Preference</w:t>
      </w:r>
      <w:r w:rsidR="000E7917">
        <w:rPr>
          <w:u w:val="single"/>
        </w:rPr>
        <w:t>.</w:t>
      </w:r>
      <w:r w:rsidR="000E7917">
        <w:t xml:space="preserve"> </w:t>
      </w:r>
      <w:r w:rsidR="00F72CF8">
        <w:t>Please note the RFP provid</w:t>
      </w:r>
      <w:r w:rsidR="00B56A91">
        <w:t>ed</w:t>
      </w:r>
      <w:r w:rsidR="00F72CF8">
        <w:t xml:space="preserve"> detailed instruction and grading scales to each evaluated deliverable.</w:t>
      </w:r>
      <w:r w:rsidR="00861679" w:rsidRPr="00861679">
        <w:rPr>
          <w:u w:val="single"/>
        </w:rPr>
        <w:t xml:space="preserve"> </w:t>
      </w:r>
    </w:p>
    <w:p w14:paraId="4C7E7AA6" w14:textId="7A2AA985" w:rsidR="00606B72" w:rsidRDefault="00606B72" w:rsidP="00861679">
      <w:pPr>
        <w:pStyle w:val="NoSpacing"/>
      </w:pPr>
    </w:p>
    <w:p w14:paraId="51B64535" w14:textId="0DE96717" w:rsidR="00606B72" w:rsidRPr="00861679" w:rsidRDefault="00606B72" w:rsidP="00861679">
      <w:pPr>
        <w:pStyle w:val="NoSpacing"/>
      </w:pPr>
      <w:r>
        <w:t>Section C2 (below) shows the Round 1 scoring.</w:t>
      </w:r>
    </w:p>
    <w:p w14:paraId="26CB47D5" w14:textId="77777777" w:rsidR="00A321F1" w:rsidRPr="00334BC3" w:rsidRDefault="000E7917" w:rsidP="00334BC3">
      <w:pPr>
        <w:pStyle w:val="NoSpacing"/>
      </w:pPr>
      <w:r w:rsidRPr="000E7917">
        <w:rPr>
          <w:u w:val="single"/>
        </w:rPr>
        <w:t xml:space="preserve"> </w:t>
      </w:r>
    </w:p>
    <w:p w14:paraId="5F8F753E" w14:textId="2EB24377" w:rsidR="00EA5EF9" w:rsidRDefault="00E94B0C" w:rsidP="00334BC3">
      <w:pPr>
        <w:pStyle w:val="NoSpacing"/>
      </w:pPr>
      <w:r w:rsidRPr="00F23EAD">
        <w:rPr>
          <w:b/>
          <w:u w:val="single"/>
        </w:rPr>
        <w:t>Round</w:t>
      </w:r>
      <w:r w:rsidR="00A321F1" w:rsidRPr="00F23EAD">
        <w:rPr>
          <w:b/>
          <w:u w:val="single"/>
        </w:rPr>
        <w:t xml:space="preserve"> 2</w:t>
      </w:r>
      <w:r w:rsidR="00A321F1" w:rsidRPr="00F23EAD">
        <w:t xml:space="preserve"> –</w:t>
      </w:r>
      <w:r w:rsidR="00B56A91">
        <w:t>Respondents were</w:t>
      </w:r>
      <w:r w:rsidR="00334BC3" w:rsidRPr="00F23EAD">
        <w:t xml:space="preserve"> asked to deliver</w:t>
      </w:r>
      <w:r w:rsidR="00953514" w:rsidRPr="00F23EAD">
        <w:t xml:space="preserve"> a</w:t>
      </w:r>
      <w:r w:rsidR="00334BC3" w:rsidRPr="00F23EAD">
        <w:t xml:space="preserve"> presentation in an interview format. Interviews </w:t>
      </w:r>
      <w:r w:rsidR="00B56A91">
        <w:t>were</w:t>
      </w:r>
      <w:r w:rsidR="00334BC3" w:rsidRPr="00F23EAD">
        <w:t xml:space="preserve"> conducted over </w:t>
      </w:r>
      <w:r w:rsidR="00382D0A">
        <w:t>Z</w:t>
      </w:r>
      <w:r w:rsidR="00D66636">
        <w:t>oom</w:t>
      </w:r>
      <w:r w:rsidR="00334BC3" w:rsidRPr="00F23EAD">
        <w:t xml:space="preserve"> </w:t>
      </w:r>
      <w:r w:rsidR="00382D0A">
        <w:t xml:space="preserve">(remote video and audio conferencing program) </w:t>
      </w:r>
      <w:r w:rsidR="00334BC3" w:rsidRPr="00F23EAD">
        <w:t>with each Respondent given a 1.</w:t>
      </w:r>
      <w:r w:rsidR="00D66636">
        <w:t>0</w:t>
      </w:r>
      <w:r w:rsidR="00334BC3" w:rsidRPr="00F23EAD">
        <w:t xml:space="preserve"> h</w:t>
      </w:r>
      <w:r w:rsidR="00953514" w:rsidRPr="00F23EAD">
        <w:t>ou</w:t>
      </w:r>
      <w:r w:rsidR="00334BC3" w:rsidRPr="00F23EAD">
        <w:t xml:space="preserve">r slot. </w:t>
      </w:r>
      <w:r w:rsidR="00953514" w:rsidRPr="00F23EAD">
        <w:t xml:space="preserve">Respondents </w:t>
      </w:r>
      <w:r w:rsidR="00B56A91">
        <w:t>were</w:t>
      </w:r>
      <w:r w:rsidR="00953514" w:rsidRPr="00F23EAD">
        <w:t xml:space="preserve"> provided a series of </w:t>
      </w:r>
      <w:r w:rsidR="00D66636">
        <w:t>topics to address</w:t>
      </w:r>
      <w:r w:rsidR="00953514" w:rsidRPr="00F23EAD">
        <w:t xml:space="preserve">, </w:t>
      </w:r>
      <w:r w:rsidR="00B56A91">
        <w:t>and were</w:t>
      </w:r>
      <w:r w:rsidR="00953514" w:rsidRPr="00F23EAD">
        <w:t xml:space="preserve"> responsible for the overall structure and flow of the interview. </w:t>
      </w:r>
      <w:r w:rsidR="00334BC3" w:rsidRPr="00F23EAD">
        <w:t>Panelists follow</w:t>
      </w:r>
      <w:r w:rsidR="00B56A91">
        <w:t>ed</w:t>
      </w:r>
      <w:r w:rsidR="00334BC3" w:rsidRPr="00F23EAD">
        <w:t xml:space="preserve"> Purchasing guidelines and predetermined grading scales</w:t>
      </w:r>
      <w:r w:rsidR="00953514" w:rsidRPr="00F23EAD">
        <w:t xml:space="preserve"> to evaluate the above stated</w:t>
      </w:r>
      <w:r w:rsidR="00D66636">
        <w:t xml:space="preserve"> topic</w:t>
      </w:r>
      <w:r w:rsidR="00953514" w:rsidRPr="00F23EAD">
        <w:t>s.</w:t>
      </w:r>
    </w:p>
    <w:p w14:paraId="07D2F43E" w14:textId="46EF9B9D" w:rsidR="00606B72" w:rsidRDefault="00606B72" w:rsidP="00334BC3">
      <w:pPr>
        <w:pStyle w:val="NoSpacing"/>
      </w:pPr>
    </w:p>
    <w:p w14:paraId="71319F2A" w14:textId="1F1F6AE1" w:rsidR="00606B72" w:rsidRPr="00F23EAD" w:rsidRDefault="00606B72" w:rsidP="00606B72">
      <w:pPr>
        <w:pStyle w:val="NoSpacing"/>
      </w:pPr>
      <w:r>
        <w:t>Section C3 (below) shows the Round 2 scoring.</w:t>
      </w:r>
    </w:p>
    <w:p w14:paraId="1D91B493" w14:textId="77777777" w:rsidR="006F061B" w:rsidRPr="00F23EAD" w:rsidRDefault="005A0932" w:rsidP="006F061B">
      <w:pPr>
        <w:pStyle w:val="Heading2"/>
      </w:pPr>
      <w:r w:rsidRPr="00F23EAD">
        <w:t>Evaluation Timeline</w:t>
      </w:r>
    </w:p>
    <w:p w14:paraId="06816D97" w14:textId="77777777" w:rsidR="005656B9" w:rsidRDefault="005656B9" w:rsidP="005656B9">
      <w:pPr>
        <w:pStyle w:val="NoSpacing"/>
      </w:pPr>
    </w:p>
    <w:p w14:paraId="2E55EA1C" w14:textId="77777777" w:rsidR="005656B9" w:rsidRDefault="005656B9" w:rsidP="005656B9">
      <w:pPr>
        <w:pStyle w:val="NoSpacing"/>
      </w:pPr>
      <w:r>
        <w:t>Jan 18</w:t>
      </w:r>
      <w:r>
        <w:tab/>
        <w:t>– RFP is issued.</w:t>
      </w:r>
    </w:p>
    <w:p w14:paraId="31030D1D" w14:textId="77777777" w:rsidR="005656B9" w:rsidRDefault="005656B9" w:rsidP="005656B9">
      <w:pPr>
        <w:pStyle w:val="NoSpacing"/>
      </w:pPr>
      <w:r>
        <w:t>Feb 3</w:t>
      </w:r>
      <w:r>
        <w:tab/>
        <w:t>– Questions are due.</w:t>
      </w:r>
    </w:p>
    <w:p w14:paraId="6E9C1ACC" w14:textId="77777777" w:rsidR="00237F60" w:rsidRDefault="005656B9" w:rsidP="005656B9">
      <w:pPr>
        <w:pStyle w:val="NoSpacing"/>
      </w:pPr>
      <w:r>
        <w:t>Feb 5</w:t>
      </w:r>
      <w:r>
        <w:tab/>
        <w:t xml:space="preserve">– Addendum to post answers is due. </w:t>
      </w:r>
    </w:p>
    <w:p w14:paraId="5D1ADC50" w14:textId="5AEC6E80" w:rsidR="005656B9" w:rsidRDefault="00382D0A" w:rsidP="005656B9">
      <w:pPr>
        <w:pStyle w:val="NoSpacing"/>
      </w:pPr>
      <w:r>
        <w:t>Feb 16</w:t>
      </w:r>
      <w:r>
        <w:tab/>
        <w:t xml:space="preserve">– Response submissions </w:t>
      </w:r>
      <w:r w:rsidR="005656B9">
        <w:t>are due.</w:t>
      </w:r>
    </w:p>
    <w:p w14:paraId="2EDBB6B0" w14:textId="77777777" w:rsidR="005656B9" w:rsidRDefault="005656B9" w:rsidP="005656B9">
      <w:pPr>
        <w:pStyle w:val="NoSpacing"/>
      </w:pPr>
      <w:r>
        <w:t>Feb 17</w:t>
      </w:r>
      <w:r>
        <w:tab/>
        <w:t xml:space="preserve">– Distribute submissions to evaluation panel and first evaluation meeting. </w:t>
      </w:r>
    </w:p>
    <w:p w14:paraId="6A82CD8A" w14:textId="2F42C065" w:rsidR="005656B9" w:rsidRDefault="005656B9" w:rsidP="005656B9">
      <w:pPr>
        <w:pStyle w:val="NoSpacing"/>
      </w:pPr>
      <w:r>
        <w:t>Feb 23</w:t>
      </w:r>
      <w:r>
        <w:tab/>
        <w:t>– First round of scoring is due to City Purchasing.</w:t>
      </w:r>
    </w:p>
    <w:p w14:paraId="7F883909" w14:textId="77777777" w:rsidR="005656B9" w:rsidRDefault="005656B9" w:rsidP="005656B9">
      <w:pPr>
        <w:pStyle w:val="NoSpacing"/>
      </w:pPr>
      <w:r>
        <w:t>Feb 24</w:t>
      </w:r>
      <w:r>
        <w:tab/>
        <w:t xml:space="preserve">– Score compilation is due and meeting with Purchasing to discuss Phase I score. </w:t>
      </w:r>
    </w:p>
    <w:p w14:paraId="3714173A" w14:textId="17097854" w:rsidR="005656B9" w:rsidRDefault="005656B9" w:rsidP="005656B9">
      <w:pPr>
        <w:pStyle w:val="NoSpacing"/>
      </w:pPr>
      <w:r>
        <w:t>Feb 25</w:t>
      </w:r>
      <w:r>
        <w:tab/>
        <w:t>– Send out Phase II invitation for interview and presentation with 2 top scorers.</w:t>
      </w:r>
    </w:p>
    <w:p w14:paraId="18CBDBB9" w14:textId="77777777" w:rsidR="005656B9" w:rsidRDefault="005656B9" w:rsidP="005656B9">
      <w:pPr>
        <w:pStyle w:val="NoSpacing"/>
      </w:pPr>
      <w:r>
        <w:t>Mar 4</w:t>
      </w:r>
      <w:r>
        <w:tab/>
        <w:t>– Phase II interviews and presentations.</w:t>
      </w:r>
    </w:p>
    <w:p w14:paraId="5FB8FEE7" w14:textId="5DE577CA" w:rsidR="005656B9" w:rsidRDefault="005656B9" w:rsidP="005656B9">
      <w:pPr>
        <w:pStyle w:val="NoSpacing"/>
      </w:pPr>
      <w:r>
        <w:t xml:space="preserve">March 5 </w:t>
      </w:r>
      <w:r>
        <w:tab/>
        <w:t>– Phase II score is due to Purchasing for compilation.</w:t>
      </w:r>
    </w:p>
    <w:p w14:paraId="1802BB8A" w14:textId="2880B972" w:rsidR="005656B9" w:rsidRDefault="005656B9" w:rsidP="005656B9">
      <w:pPr>
        <w:pStyle w:val="NoSpacing"/>
      </w:pPr>
      <w:r>
        <w:t xml:space="preserve">March 5 </w:t>
      </w:r>
      <w:r>
        <w:tab/>
        <w:t>– Evaluation panel meets to discuss score and make a selection. Purchasing reviews selection.</w:t>
      </w:r>
    </w:p>
    <w:p w14:paraId="5717D4AF" w14:textId="603979CE" w:rsidR="005656B9" w:rsidRDefault="005656B9" w:rsidP="005656B9">
      <w:pPr>
        <w:pStyle w:val="NoSpacing"/>
      </w:pPr>
      <w:r>
        <w:t>March 8</w:t>
      </w:r>
      <w:r>
        <w:tab/>
        <w:t>– Communicate Intent to Award to the selected team.</w:t>
      </w:r>
    </w:p>
    <w:p w14:paraId="5F426B7D" w14:textId="3C25F893" w:rsidR="005656B9" w:rsidRDefault="005656B9" w:rsidP="005656B9">
      <w:pPr>
        <w:pStyle w:val="NoSpacing"/>
      </w:pPr>
      <w:r>
        <w:t>March 9</w:t>
      </w:r>
      <w:r>
        <w:tab/>
        <w:t>– Results posted.  Resolution to Common Council for introduction.</w:t>
      </w:r>
    </w:p>
    <w:p w14:paraId="06CD3749" w14:textId="77777777" w:rsidR="000E53C6" w:rsidRPr="000E53C6" w:rsidRDefault="000E53C6" w:rsidP="000E53C6">
      <w:pPr>
        <w:pStyle w:val="Heading1"/>
      </w:pPr>
      <w:r>
        <w:t>Summary of Evaluation</w:t>
      </w:r>
    </w:p>
    <w:p w14:paraId="09CE908A" w14:textId="77777777" w:rsidR="00906FCC" w:rsidRDefault="00906FCC" w:rsidP="00906FCC">
      <w:pPr>
        <w:pStyle w:val="Heading2"/>
        <w:numPr>
          <w:ilvl w:val="0"/>
          <w:numId w:val="4"/>
        </w:numPr>
      </w:pPr>
      <w:r>
        <w:t>Recommendation</w:t>
      </w:r>
    </w:p>
    <w:p w14:paraId="548BA744" w14:textId="6D0F0C45" w:rsidR="00CB194A" w:rsidRDefault="00025034" w:rsidP="00E13757">
      <w:pPr>
        <w:pStyle w:val="NoSpacing"/>
      </w:pPr>
      <w:r>
        <w:t xml:space="preserve">Firm </w:t>
      </w:r>
      <w:r w:rsidR="00765C09">
        <w:t xml:space="preserve">E </w:t>
      </w:r>
      <w:r w:rsidR="00765C09">
        <w:tab/>
        <w:t>OPN Architects</w:t>
      </w:r>
    </w:p>
    <w:p w14:paraId="7556B61D" w14:textId="4AB40951" w:rsidR="00606B72" w:rsidRDefault="00606B72" w:rsidP="00E13757">
      <w:pPr>
        <w:pStyle w:val="NoSpacing"/>
      </w:pPr>
    </w:p>
    <w:p w14:paraId="77D63B38" w14:textId="3608E7DF" w:rsidR="00606B72" w:rsidRPr="00CB194A" w:rsidRDefault="00606B72" w:rsidP="00606B72">
      <w:pPr>
        <w:pStyle w:val="NoSpacing"/>
      </w:pPr>
      <w:r>
        <w:t>Based on the scoring of the two rounds of evaluation, the selection team recommends that OPN Architect</w:t>
      </w:r>
      <w:r w:rsidR="004B2575">
        <w:t>s</w:t>
      </w:r>
      <w:r>
        <w:t xml:space="preserve"> be approved as the consultant for the professional services required for the remodel and addition at Fire Station </w:t>
      </w:r>
      <w:r w:rsidR="00A03DE0">
        <w:t>#</w:t>
      </w:r>
      <w:r>
        <w:t xml:space="preserve">6. </w:t>
      </w:r>
    </w:p>
    <w:p w14:paraId="50D8FE4F" w14:textId="6561FC0B" w:rsidR="00B56A91" w:rsidRDefault="00473C88" w:rsidP="00B56A91">
      <w:pPr>
        <w:pStyle w:val="Heading2"/>
      </w:pPr>
      <w:r>
        <w:lastRenderedPageBreak/>
        <w:t>Round</w:t>
      </w:r>
      <w:r w:rsidR="00906FCC" w:rsidRPr="00906FCC">
        <w:t xml:space="preserve"> 1 Scoring</w:t>
      </w:r>
    </w:p>
    <w:p w14:paraId="77121772" w14:textId="0999E775" w:rsidR="00930C0D" w:rsidRDefault="00CC683E" w:rsidP="00CB194A">
      <w:r>
        <w:rPr>
          <w:noProof/>
        </w:rPr>
        <w:drawing>
          <wp:inline distT="0" distB="0" distL="0" distR="0" wp14:anchorId="705121A8" wp14:editId="75D1AD2D">
            <wp:extent cx="6858000" cy="2866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F0E3CE.tmp"/>
                    <pic:cNvPicPr/>
                  </pic:nvPicPr>
                  <pic:blipFill>
                    <a:blip r:embed="rId10">
                      <a:extLst>
                        <a:ext uri="{28A0092B-C50C-407E-A947-70E740481C1C}">
                          <a14:useLocalDpi xmlns:a14="http://schemas.microsoft.com/office/drawing/2010/main" val="0"/>
                        </a:ext>
                      </a:extLst>
                    </a:blip>
                    <a:stretch>
                      <a:fillRect/>
                    </a:stretch>
                  </pic:blipFill>
                  <pic:spPr>
                    <a:xfrm>
                      <a:off x="0" y="0"/>
                      <a:ext cx="6858000" cy="2866390"/>
                    </a:xfrm>
                    <a:prstGeom prst="rect">
                      <a:avLst/>
                    </a:prstGeom>
                  </pic:spPr>
                </pic:pic>
              </a:graphicData>
            </a:graphic>
          </wp:inline>
        </w:drawing>
      </w:r>
    </w:p>
    <w:p w14:paraId="0C1A57AB" w14:textId="77777777" w:rsidR="00923134" w:rsidRPr="003D5949" w:rsidRDefault="00923134" w:rsidP="00923134">
      <w:pPr>
        <w:pStyle w:val="NoSpacing"/>
        <w:rPr>
          <w:noProof/>
        </w:rPr>
      </w:pPr>
      <w:r w:rsidRPr="003D5949">
        <w:rPr>
          <w:noProof/>
        </w:rPr>
        <w:t>Notes:</w:t>
      </w:r>
    </w:p>
    <w:p w14:paraId="31BD82A7" w14:textId="7B79579A" w:rsidR="00861679" w:rsidRPr="00861679" w:rsidRDefault="00861679" w:rsidP="00923134">
      <w:pPr>
        <w:pStyle w:val="NoSpacing"/>
        <w:numPr>
          <w:ilvl w:val="0"/>
          <w:numId w:val="7"/>
        </w:numPr>
        <w:rPr>
          <w:noProof/>
        </w:rPr>
      </w:pPr>
      <w:r w:rsidRPr="00861679">
        <w:t>Round 1 of the RFP proposal reviews is an opportunity to narrow down the field of candidates via an initial round of scoring (primarily based on response to the RFP guidelines in section 3).</w:t>
      </w:r>
    </w:p>
    <w:p w14:paraId="69A1FA49" w14:textId="31BCC425" w:rsidR="00923134" w:rsidRDefault="00923134" w:rsidP="00923134">
      <w:pPr>
        <w:pStyle w:val="NoSpacing"/>
        <w:numPr>
          <w:ilvl w:val="0"/>
          <w:numId w:val="7"/>
        </w:numPr>
        <w:rPr>
          <w:noProof/>
        </w:rPr>
      </w:pPr>
      <w:r w:rsidRPr="003D5949">
        <w:rPr>
          <w:noProof/>
        </w:rPr>
        <w:t>A full description</w:t>
      </w:r>
      <w:r>
        <w:rPr>
          <w:noProof/>
        </w:rPr>
        <w:t xml:space="preserve"> of </w:t>
      </w:r>
      <w:r w:rsidR="00673669">
        <w:rPr>
          <w:noProof/>
        </w:rPr>
        <w:t>requested material and grading weights can be found in this resolution’s associated RFP</w:t>
      </w:r>
      <w:r w:rsidR="003D5949">
        <w:rPr>
          <w:noProof/>
        </w:rPr>
        <w:t xml:space="preserve"> documents</w:t>
      </w:r>
      <w:r w:rsidR="00B56A91">
        <w:rPr>
          <w:noProof/>
        </w:rPr>
        <w:t>.</w:t>
      </w:r>
    </w:p>
    <w:p w14:paraId="08A13ADD" w14:textId="05612E09" w:rsidR="00B56A91" w:rsidRPr="00CB194A" w:rsidRDefault="00B56A91" w:rsidP="00923134">
      <w:pPr>
        <w:pStyle w:val="NoSpacing"/>
        <w:numPr>
          <w:ilvl w:val="0"/>
          <w:numId w:val="7"/>
        </w:numPr>
        <w:rPr>
          <w:noProof/>
        </w:rPr>
      </w:pPr>
      <w:r>
        <w:rPr>
          <w:noProof/>
        </w:rPr>
        <w:t>Green indicates the the top scoring respondents that were interviewed.</w:t>
      </w:r>
    </w:p>
    <w:p w14:paraId="060BA115" w14:textId="77777777" w:rsidR="00CB37F8" w:rsidRDefault="00473C88" w:rsidP="00CB37F8">
      <w:pPr>
        <w:pStyle w:val="Heading2"/>
      </w:pPr>
      <w:r>
        <w:t>Round</w:t>
      </w:r>
      <w:r w:rsidR="00906FCC" w:rsidRPr="00906FCC">
        <w:t xml:space="preserve"> 2 Scoring</w:t>
      </w:r>
    </w:p>
    <w:p w14:paraId="072F5EF3" w14:textId="0E29523E" w:rsidR="00930C0D" w:rsidRDefault="00590C89" w:rsidP="00CB37F8">
      <w:pPr>
        <w:rPr>
          <w:noProof/>
        </w:rPr>
      </w:pPr>
      <w:r>
        <w:rPr>
          <w:noProof/>
        </w:rPr>
        <w:drawing>
          <wp:inline distT="0" distB="0" distL="0" distR="0" wp14:anchorId="6244CBE5" wp14:editId="37CCC409">
            <wp:extent cx="6076950" cy="3589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4D7.tmp"/>
                    <pic:cNvPicPr/>
                  </pic:nvPicPr>
                  <pic:blipFill>
                    <a:blip r:embed="rId11">
                      <a:extLst>
                        <a:ext uri="{28A0092B-C50C-407E-A947-70E740481C1C}">
                          <a14:useLocalDpi xmlns:a14="http://schemas.microsoft.com/office/drawing/2010/main" val="0"/>
                        </a:ext>
                      </a:extLst>
                    </a:blip>
                    <a:stretch>
                      <a:fillRect/>
                    </a:stretch>
                  </pic:blipFill>
                  <pic:spPr>
                    <a:xfrm>
                      <a:off x="0" y="0"/>
                      <a:ext cx="6105083" cy="3606377"/>
                    </a:xfrm>
                    <a:prstGeom prst="rect">
                      <a:avLst/>
                    </a:prstGeom>
                  </pic:spPr>
                </pic:pic>
              </a:graphicData>
            </a:graphic>
          </wp:inline>
        </w:drawing>
      </w:r>
    </w:p>
    <w:p w14:paraId="3F5A4C38" w14:textId="77777777" w:rsidR="00183126" w:rsidRDefault="00183126" w:rsidP="00183126">
      <w:pPr>
        <w:pStyle w:val="NoSpacing"/>
        <w:rPr>
          <w:noProof/>
        </w:rPr>
      </w:pPr>
      <w:r>
        <w:rPr>
          <w:noProof/>
        </w:rPr>
        <w:t>Notes:</w:t>
      </w:r>
    </w:p>
    <w:p w14:paraId="07E756F7" w14:textId="1EBF84F1" w:rsidR="003D5949" w:rsidRDefault="00382D0A" w:rsidP="003D5949">
      <w:pPr>
        <w:pStyle w:val="NoSpacing"/>
        <w:numPr>
          <w:ilvl w:val="0"/>
          <w:numId w:val="10"/>
        </w:numPr>
        <w:rPr>
          <w:noProof/>
        </w:rPr>
      </w:pPr>
      <w:r>
        <w:rPr>
          <w:noProof/>
        </w:rPr>
        <w:t>The maximum points for each topic are shown in parenthesis</w:t>
      </w:r>
      <w:r w:rsidR="0079419B">
        <w:rPr>
          <w:noProof/>
        </w:rPr>
        <w:t>.</w:t>
      </w:r>
      <w:r w:rsidR="00B8743A">
        <w:rPr>
          <w:noProof/>
        </w:rPr>
        <w:t xml:space="preserve"> The </w:t>
      </w:r>
      <w:r w:rsidR="00E61A52">
        <w:rPr>
          <w:noProof/>
        </w:rPr>
        <w:t xml:space="preserve">Round 2 </w:t>
      </w:r>
      <w:r w:rsidR="00B8743A">
        <w:rPr>
          <w:noProof/>
        </w:rPr>
        <w:t>points were then weighted to a 65 point total to match the 65 points available in Round 1.</w:t>
      </w:r>
    </w:p>
    <w:p w14:paraId="3C995691" w14:textId="17F5E08A" w:rsidR="00765C09" w:rsidRDefault="00765C09" w:rsidP="003D5949">
      <w:pPr>
        <w:pStyle w:val="NoSpacing"/>
        <w:numPr>
          <w:ilvl w:val="0"/>
          <w:numId w:val="10"/>
        </w:numPr>
        <w:rPr>
          <w:noProof/>
        </w:rPr>
      </w:pPr>
      <w:r>
        <w:rPr>
          <w:noProof/>
        </w:rPr>
        <w:t xml:space="preserve">The Cost Score and Local Vendor points are then added </w:t>
      </w:r>
      <w:r w:rsidR="00B8743A">
        <w:rPr>
          <w:noProof/>
        </w:rPr>
        <w:t xml:space="preserve">to determine </w:t>
      </w:r>
      <w:r>
        <w:rPr>
          <w:noProof/>
        </w:rPr>
        <w:t>the Total Score.</w:t>
      </w:r>
    </w:p>
    <w:p w14:paraId="1272321B" w14:textId="3C06EBC2" w:rsidR="00302F21" w:rsidRDefault="00302F21" w:rsidP="00590C89">
      <w:pPr>
        <w:pStyle w:val="NoSpacing"/>
        <w:ind w:left="0"/>
        <w:rPr>
          <w:noProof/>
        </w:rPr>
      </w:pPr>
    </w:p>
    <w:p w14:paraId="50FFF31C" w14:textId="77777777" w:rsidR="00990D19" w:rsidRDefault="00906FCC" w:rsidP="00990D19">
      <w:pPr>
        <w:pStyle w:val="Heading2"/>
      </w:pPr>
      <w:r w:rsidRPr="00906FCC">
        <w:lastRenderedPageBreak/>
        <w:t>Fee Breakdown</w:t>
      </w:r>
    </w:p>
    <w:p w14:paraId="52AB9F8C" w14:textId="0D16D02E" w:rsidR="00930C0D" w:rsidRPr="00EA5EF9" w:rsidRDefault="006131C6" w:rsidP="00EA5EF9">
      <w:r>
        <w:rPr>
          <w:noProof/>
        </w:rPr>
        <w:drawing>
          <wp:inline distT="0" distB="0" distL="0" distR="0" wp14:anchorId="78C22913" wp14:editId="4BAEC812">
            <wp:extent cx="6487430" cy="1743318"/>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101651.tmp"/>
                    <pic:cNvPicPr/>
                  </pic:nvPicPr>
                  <pic:blipFill>
                    <a:blip r:embed="rId12">
                      <a:extLst>
                        <a:ext uri="{28A0092B-C50C-407E-A947-70E740481C1C}">
                          <a14:useLocalDpi xmlns:a14="http://schemas.microsoft.com/office/drawing/2010/main" val="0"/>
                        </a:ext>
                      </a:extLst>
                    </a:blip>
                    <a:stretch>
                      <a:fillRect/>
                    </a:stretch>
                  </pic:blipFill>
                  <pic:spPr>
                    <a:xfrm>
                      <a:off x="0" y="0"/>
                      <a:ext cx="6487430" cy="1743318"/>
                    </a:xfrm>
                    <a:prstGeom prst="rect">
                      <a:avLst/>
                    </a:prstGeom>
                  </pic:spPr>
                </pic:pic>
              </a:graphicData>
            </a:graphic>
          </wp:inline>
        </w:drawing>
      </w:r>
    </w:p>
    <w:p w14:paraId="1D14A7F6" w14:textId="77777777" w:rsidR="00E13757" w:rsidRDefault="00E13757" w:rsidP="00E13757">
      <w:pPr>
        <w:pStyle w:val="Heading2"/>
      </w:pPr>
      <w:r>
        <w:t>Local Preference</w:t>
      </w:r>
    </w:p>
    <w:p w14:paraId="72560578" w14:textId="32C55CBD" w:rsidR="009150A3" w:rsidRDefault="009150A3" w:rsidP="00E13757">
      <w:pPr>
        <w:pStyle w:val="NoSpacing"/>
      </w:pPr>
      <w:r>
        <w:t xml:space="preserve">The City of Madison has adopted a local preference purchasing policy granting a scoring preference to local suppliers. Only suppliers </w:t>
      </w:r>
      <w:r w:rsidR="000A302A">
        <w:t xml:space="preserve">who meet the criteria and are </w:t>
      </w:r>
      <w:r>
        <w:t xml:space="preserve">registered as of the bid’s due date will receive preference. </w:t>
      </w:r>
      <w:hyperlink r:id="rId13" w:history="1">
        <w:r w:rsidRPr="000A302A">
          <w:rPr>
            <w:rStyle w:val="Hyperlink"/>
          </w:rPr>
          <w:t>www.cityofmadis</w:t>
        </w:r>
        <w:r w:rsidR="000A302A" w:rsidRPr="000A302A">
          <w:rPr>
            <w:rStyle w:val="Hyperlink"/>
          </w:rPr>
          <w:t>on.com/business/localPurchasing</w:t>
        </w:r>
      </w:hyperlink>
    </w:p>
    <w:p w14:paraId="06C69985" w14:textId="77777777" w:rsidR="000A302A" w:rsidRDefault="000A302A" w:rsidP="00E13757">
      <w:pPr>
        <w:pStyle w:val="NoSpacing"/>
      </w:pPr>
    </w:p>
    <w:p w14:paraId="3C7C43A3" w14:textId="5F92334A" w:rsidR="00E13757" w:rsidRDefault="00E13757" w:rsidP="00E13757">
      <w:pPr>
        <w:pStyle w:val="NoSpacing"/>
      </w:pPr>
      <w:r>
        <w:t>Was the outcome of this bid changed by the local purchasing ordinance?</w:t>
      </w:r>
      <w:r>
        <w:tab/>
      </w:r>
      <w:r>
        <w:tab/>
      </w:r>
      <w:sdt>
        <w:sdtPr>
          <w:id w:val="1099678123"/>
          <w14:checkbox>
            <w14:checked w14:val="0"/>
            <w14:checkedState w14:val="2612" w14:font="MS Gothic"/>
            <w14:uncheckedState w14:val="2610" w14:font="MS Gothic"/>
          </w14:checkbox>
        </w:sdtPr>
        <w:sdtEndPr/>
        <w:sdtContent>
          <w:r w:rsidR="00E74C91">
            <w:rPr>
              <w:rFonts w:ascii="MS Gothic" w:eastAsia="MS Gothic" w:hAnsi="MS Gothic" w:hint="eastAsia"/>
            </w:rPr>
            <w:t>☐</w:t>
          </w:r>
        </w:sdtContent>
      </w:sdt>
      <w:r>
        <w:t xml:space="preserve"> Yes</w:t>
      </w:r>
      <w:r>
        <w:tab/>
      </w:r>
      <w:r>
        <w:tab/>
      </w:r>
      <w:sdt>
        <w:sdtPr>
          <w:id w:val="742371605"/>
          <w14:checkbox>
            <w14:checked w14:val="1"/>
            <w14:checkedState w14:val="2612" w14:font="MS Gothic"/>
            <w14:uncheckedState w14:val="2610" w14:font="MS Gothic"/>
          </w14:checkbox>
        </w:sdtPr>
        <w:sdtEndPr/>
        <w:sdtContent>
          <w:r w:rsidR="00E74C91">
            <w:rPr>
              <w:rFonts w:ascii="MS Gothic" w:eastAsia="MS Gothic" w:hAnsi="MS Gothic" w:hint="eastAsia"/>
            </w:rPr>
            <w:t>☒</w:t>
          </w:r>
        </w:sdtContent>
      </w:sdt>
      <w:r>
        <w:t xml:space="preserve"> No </w:t>
      </w:r>
    </w:p>
    <w:p w14:paraId="063B91B2" w14:textId="77777777" w:rsidR="00906FCC" w:rsidRPr="00906FCC" w:rsidRDefault="00906FCC" w:rsidP="00906FCC"/>
    <w:p w14:paraId="36510619" w14:textId="77777777" w:rsidR="00A3073E" w:rsidRDefault="00914159" w:rsidP="00906FCC">
      <w:pPr>
        <w:pStyle w:val="ListParagraph"/>
      </w:pPr>
      <w:r>
        <w:t xml:space="preserve"> </w:t>
      </w:r>
    </w:p>
    <w:sectPr w:rsidR="00A3073E" w:rsidSect="00990D19">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84CB" w14:textId="77777777" w:rsidR="000F1FA8" w:rsidRDefault="000F1FA8" w:rsidP="00186E33">
      <w:pPr>
        <w:spacing w:after="0" w:line="240" w:lineRule="auto"/>
      </w:pPr>
      <w:r>
        <w:separator/>
      </w:r>
    </w:p>
  </w:endnote>
  <w:endnote w:type="continuationSeparator" w:id="0">
    <w:p w14:paraId="624CC1FF" w14:textId="77777777" w:rsidR="000F1FA8" w:rsidRDefault="000F1FA8" w:rsidP="0018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0C65" w14:textId="534AFFD2" w:rsidR="00186E33" w:rsidRPr="00186E33" w:rsidRDefault="00186E33" w:rsidP="00186E33">
    <w:pPr>
      <w:pStyle w:val="NoSpacing"/>
    </w:pPr>
    <w:r w:rsidRPr="00186E33">
      <w:fldChar w:fldCharType="begin"/>
    </w:r>
    <w:r w:rsidRPr="00186E33">
      <w:instrText xml:space="preserve"> DATE \@ "MMMM d, yyyy" </w:instrText>
    </w:r>
    <w:r w:rsidRPr="00186E33">
      <w:fldChar w:fldCharType="separate"/>
    </w:r>
    <w:r w:rsidR="008B1A88">
      <w:rPr>
        <w:noProof/>
      </w:rPr>
      <w:t>March 10, 2021</w:t>
    </w:r>
    <w:r w:rsidRPr="00186E33">
      <w:fldChar w:fldCharType="end"/>
    </w:r>
    <w:r w:rsidRPr="00186E33">
      <w:ptab w:relativeTo="margin" w:alignment="center" w:leader="none"/>
    </w:r>
    <w:r w:rsidRPr="00186E33">
      <w:ptab w:relativeTo="margin" w:alignment="right" w:leader="none"/>
    </w:r>
    <w:r w:rsidRPr="00186E33">
      <w:t xml:space="preserve">Page </w:t>
    </w:r>
    <w:r w:rsidRPr="00186E33">
      <w:fldChar w:fldCharType="begin"/>
    </w:r>
    <w:r w:rsidRPr="00186E33">
      <w:instrText xml:space="preserve"> PAGE  \* Arabic  \* MERGEFORMAT </w:instrText>
    </w:r>
    <w:r w:rsidRPr="00186E33">
      <w:fldChar w:fldCharType="separate"/>
    </w:r>
    <w:r w:rsidR="008B1A88">
      <w:rPr>
        <w:noProof/>
      </w:rPr>
      <w:t>1</w:t>
    </w:r>
    <w:r w:rsidRPr="00186E33">
      <w:fldChar w:fldCharType="end"/>
    </w:r>
    <w:r w:rsidRPr="00186E33">
      <w:t xml:space="preserve"> of </w:t>
    </w:r>
    <w:r w:rsidR="008B1A88">
      <w:fldChar w:fldCharType="begin"/>
    </w:r>
    <w:r w:rsidR="008B1A88">
      <w:instrText xml:space="preserve"> NUMPAGES  \* Arabic  \* MERGEFORMAT </w:instrText>
    </w:r>
    <w:r w:rsidR="008B1A88">
      <w:fldChar w:fldCharType="separate"/>
    </w:r>
    <w:r w:rsidR="008B1A88">
      <w:rPr>
        <w:noProof/>
      </w:rPr>
      <w:t>4</w:t>
    </w:r>
    <w:r w:rsidR="008B1A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EB526" w14:textId="77777777" w:rsidR="000F1FA8" w:rsidRDefault="000F1FA8" w:rsidP="00186E33">
      <w:pPr>
        <w:spacing w:after="0" w:line="240" w:lineRule="auto"/>
      </w:pPr>
      <w:r>
        <w:separator/>
      </w:r>
    </w:p>
  </w:footnote>
  <w:footnote w:type="continuationSeparator" w:id="0">
    <w:p w14:paraId="6964A4F8" w14:textId="77777777" w:rsidR="000F1FA8" w:rsidRDefault="000F1FA8" w:rsidP="0018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59E8"/>
    <w:multiLevelType w:val="hybridMultilevel"/>
    <w:tmpl w:val="C64A8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87D0C"/>
    <w:multiLevelType w:val="hybridMultilevel"/>
    <w:tmpl w:val="C64A8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D1346"/>
    <w:multiLevelType w:val="hybridMultilevel"/>
    <w:tmpl w:val="47145F5C"/>
    <w:lvl w:ilvl="0" w:tplc="D584A990">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294FB1"/>
    <w:multiLevelType w:val="hybridMultilevel"/>
    <w:tmpl w:val="F1060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D7F32"/>
    <w:multiLevelType w:val="hybridMultilevel"/>
    <w:tmpl w:val="97D0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77B3B"/>
    <w:multiLevelType w:val="hybridMultilevel"/>
    <w:tmpl w:val="8F38BF00"/>
    <w:lvl w:ilvl="0" w:tplc="09DEF66E">
      <w:start w:val="1"/>
      <w:numFmt w:val="upperLetter"/>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00A67"/>
    <w:multiLevelType w:val="hybridMultilevel"/>
    <w:tmpl w:val="15FA7D84"/>
    <w:lvl w:ilvl="0" w:tplc="CFBAC810">
      <w:start w:val="1"/>
      <w:numFmt w:val="upperLetter"/>
      <w:pStyle w:val="Level0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75778"/>
    <w:multiLevelType w:val="hybridMultilevel"/>
    <w:tmpl w:val="A14C5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2"/>
    <w:lvlOverride w:ilvl="0">
      <w:startOverride w:val="1"/>
    </w:lvlOverride>
  </w:num>
  <w:num w:numId="5">
    <w:abstractNumId w:val="2"/>
  </w:num>
  <w:num w:numId="6">
    <w:abstractNumId w:val="2"/>
  </w:num>
  <w:num w:numId="7">
    <w:abstractNumId w:val="1"/>
  </w:num>
  <w:num w:numId="8">
    <w:abstractNumId w:val="4"/>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55"/>
    <w:rsid w:val="00025034"/>
    <w:rsid w:val="00031EC1"/>
    <w:rsid w:val="000A302A"/>
    <w:rsid w:val="000B4C54"/>
    <w:rsid w:val="000E53C6"/>
    <w:rsid w:val="000E7917"/>
    <w:rsid w:val="000F1FA8"/>
    <w:rsid w:val="000F34D0"/>
    <w:rsid w:val="00125AFF"/>
    <w:rsid w:val="00147956"/>
    <w:rsid w:val="0017228D"/>
    <w:rsid w:val="00183126"/>
    <w:rsid w:val="00186E33"/>
    <w:rsid w:val="00237F60"/>
    <w:rsid w:val="00241E59"/>
    <w:rsid w:val="002758C5"/>
    <w:rsid w:val="002D7078"/>
    <w:rsid w:val="00302F21"/>
    <w:rsid w:val="003275C8"/>
    <w:rsid w:val="00334BC3"/>
    <w:rsid w:val="00382D0A"/>
    <w:rsid w:val="003D5949"/>
    <w:rsid w:val="00403E5E"/>
    <w:rsid w:val="00443544"/>
    <w:rsid w:val="00473C88"/>
    <w:rsid w:val="004A32C0"/>
    <w:rsid w:val="004B2575"/>
    <w:rsid w:val="00511D24"/>
    <w:rsid w:val="00541681"/>
    <w:rsid w:val="005656B9"/>
    <w:rsid w:val="00590C89"/>
    <w:rsid w:val="005A0932"/>
    <w:rsid w:val="005C075C"/>
    <w:rsid w:val="00606B72"/>
    <w:rsid w:val="006131C6"/>
    <w:rsid w:val="00634702"/>
    <w:rsid w:val="0063583A"/>
    <w:rsid w:val="006669CA"/>
    <w:rsid w:val="00673669"/>
    <w:rsid w:val="006B67D4"/>
    <w:rsid w:val="006F061B"/>
    <w:rsid w:val="00765C09"/>
    <w:rsid w:val="0079419B"/>
    <w:rsid w:val="007E7A9C"/>
    <w:rsid w:val="00845368"/>
    <w:rsid w:val="00861679"/>
    <w:rsid w:val="008B1A88"/>
    <w:rsid w:val="00906FCC"/>
    <w:rsid w:val="00914159"/>
    <w:rsid w:val="009150A3"/>
    <w:rsid w:val="00920AE8"/>
    <w:rsid w:val="00923134"/>
    <w:rsid w:val="00930C0D"/>
    <w:rsid w:val="0093109B"/>
    <w:rsid w:val="00953514"/>
    <w:rsid w:val="00976CB6"/>
    <w:rsid w:val="00990D19"/>
    <w:rsid w:val="009E1B54"/>
    <w:rsid w:val="00A0280B"/>
    <w:rsid w:val="00A03DE0"/>
    <w:rsid w:val="00A3073E"/>
    <w:rsid w:val="00A321F1"/>
    <w:rsid w:val="00A944AB"/>
    <w:rsid w:val="00B56A91"/>
    <w:rsid w:val="00B8743A"/>
    <w:rsid w:val="00C144FA"/>
    <w:rsid w:val="00CA764A"/>
    <w:rsid w:val="00CB194A"/>
    <w:rsid w:val="00CB37F8"/>
    <w:rsid w:val="00CB471B"/>
    <w:rsid w:val="00CC2220"/>
    <w:rsid w:val="00CC683E"/>
    <w:rsid w:val="00CE4355"/>
    <w:rsid w:val="00D364B3"/>
    <w:rsid w:val="00D608F3"/>
    <w:rsid w:val="00D66636"/>
    <w:rsid w:val="00DB483B"/>
    <w:rsid w:val="00E13757"/>
    <w:rsid w:val="00E32B41"/>
    <w:rsid w:val="00E45311"/>
    <w:rsid w:val="00E61A52"/>
    <w:rsid w:val="00E74C91"/>
    <w:rsid w:val="00E94B0C"/>
    <w:rsid w:val="00E96068"/>
    <w:rsid w:val="00EA5EF9"/>
    <w:rsid w:val="00EE769B"/>
    <w:rsid w:val="00F10866"/>
    <w:rsid w:val="00F10B0D"/>
    <w:rsid w:val="00F23EAD"/>
    <w:rsid w:val="00F72CF8"/>
    <w:rsid w:val="00FD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DB1F"/>
  <w15:chartTrackingRefBased/>
  <w15:docId w15:val="{89961EAA-E18C-4029-B08F-2D0E4FC1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1B54"/>
  </w:style>
  <w:style w:type="paragraph" w:styleId="Heading1">
    <w:name w:val="heading 1"/>
    <w:basedOn w:val="Normal"/>
    <w:next w:val="Normal"/>
    <w:link w:val="Heading1Char"/>
    <w:uiPriority w:val="9"/>
    <w:qFormat/>
    <w:rsid w:val="00906FCC"/>
    <w:pPr>
      <w:keepNext/>
      <w:keepLines/>
      <w:numPr>
        <w:numId w:val="2"/>
      </w:numPr>
      <w:pBdr>
        <w:bottom w:val="single" w:sz="12" w:space="1" w:color="auto"/>
      </w:pBdr>
      <w:spacing w:before="240" w:after="0"/>
      <w:outlineLvl w:val="0"/>
    </w:pPr>
    <w:rPr>
      <w:rFonts w:asciiTheme="majorHAnsi" w:eastAsiaTheme="majorEastAsia" w:hAnsiTheme="majorHAnsi" w:cstheme="majorBidi"/>
      <w:b/>
      <w:sz w:val="24"/>
      <w:szCs w:val="32"/>
    </w:rPr>
  </w:style>
  <w:style w:type="paragraph" w:styleId="Heading2">
    <w:name w:val="heading 2"/>
    <w:basedOn w:val="Heading1"/>
    <w:next w:val="Normal"/>
    <w:link w:val="Heading2Char"/>
    <w:uiPriority w:val="9"/>
    <w:unhideWhenUsed/>
    <w:qFormat/>
    <w:rsid w:val="004A32C0"/>
    <w:pPr>
      <w:numPr>
        <w:numId w:val="6"/>
      </w:numPr>
      <w:pBdr>
        <w:bottom w:val="none" w:sz="0" w:space="0" w:color="auto"/>
      </w:pBd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55"/>
    <w:pPr>
      <w:ind w:left="720"/>
      <w:contextualSpacing/>
    </w:pPr>
  </w:style>
  <w:style w:type="character" w:customStyle="1" w:styleId="Heading1Char">
    <w:name w:val="Heading 1 Char"/>
    <w:basedOn w:val="DefaultParagraphFont"/>
    <w:link w:val="Heading1"/>
    <w:uiPriority w:val="9"/>
    <w:rsid w:val="00906FCC"/>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4A32C0"/>
    <w:rPr>
      <w:rFonts w:asciiTheme="majorHAnsi" w:eastAsiaTheme="majorEastAsia" w:hAnsiTheme="majorHAnsi" w:cstheme="majorBidi"/>
      <w:b/>
      <w:sz w:val="20"/>
      <w:szCs w:val="20"/>
    </w:rPr>
  </w:style>
  <w:style w:type="paragraph" w:styleId="NoSpacing">
    <w:name w:val="No Spacing"/>
    <w:uiPriority w:val="1"/>
    <w:qFormat/>
    <w:rsid w:val="00990D19"/>
    <w:pPr>
      <w:spacing w:after="0" w:line="240" w:lineRule="auto"/>
      <w:ind w:left="360"/>
    </w:pPr>
    <w:rPr>
      <w:sz w:val="20"/>
      <w:szCs w:val="20"/>
    </w:rPr>
  </w:style>
  <w:style w:type="table" w:styleId="TableGrid">
    <w:name w:val="Table Grid"/>
    <w:basedOn w:val="TableNormal"/>
    <w:uiPriority w:val="39"/>
    <w:rsid w:val="00EA5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4D0"/>
    <w:rPr>
      <w:sz w:val="16"/>
      <w:szCs w:val="16"/>
    </w:rPr>
  </w:style>
  <w:style w:type="paragraph" w:styleId="CommentText">
    <w:name w:val="annotation text"/>
    <w:basedOn w:val="Normal"/>
    <w:link w:val="CommentTextChar"/>
    <w:uiPriority w:val="99"/>
    <w:semiHidden/>
    <w:unhideWhenUsed/>
    <w:rsid w:val="000F34D0"/>
    <w:pPr>
      <w:spacing w:line="240" w:lineRule="auto"/>
    </w:pPr>
    <w:rPr>
      <w:sz w:val="20"/>
      <w:szCs w:val="20"/>
    </w:rPr>
  </w:style>
  <w:style w:type="character" w:customStyle="1" w:styleId="CommentTextChar">
    <w:name w:val="Comment Text Char"/>
    <w:basedOn w:val="DefaultParagraphFont"/>
    <w:link w:val="CommentText"/>
    <w:uiPriority w:val="99"/>
    <w:semiHidden/>
    <w:rsid w:val="000F34D0"/>
    <w:rPr>
      <w:sz w:val="20"/>
      <w:szCs w:val="20"/>
    </w:rPr>
  </w:style>
  <w:style w:type="paragraph" w:styleId="CommentSubject">
    <w:name w:val="annotation subject"/>
    <w:basedOn w:val="CommentText"/>
    <w:next w:val="CommentText"/>
    <w:link w:val="CommentSubjectChar"/>
    <w:uiPriority w:val="99"/>
    <w:semiHidden/>
    <w:unhideWhenUsed/>
    <w:rsid w:val="000F34D0"/>
    <w:rPr>
      <w:b/>
      <w:bCs/>
    </w:rPr>
  </w:style>
  <w:style w:type="character" w:customStyle="1" w:styleId="CommentSubjectChar">
    <w:name w:val="Comment Subject Char"/>
    <w:basedOn w:val="CommentTextChar"/>
    <w:link w:val="CommentSubject"/>
    <w:uiPriority w:val="99"/>
    <w:semiHidden/>
    <w:rsid w:val="000F34D0"/>
    <w:rPr>
      <w:b/>
      <w:bCs/>
      <w:sz w:val="20"/>
      <w:szCs w:val="20"/>
    </w:rPr>
  </w:style>
  <w:style w:type="paragraph" w:styleId="BalloonText">
    <w:name w:val="Balloon Text"/>
    <w:basedOn w:val="Normal"/>
    <w:link w:val="BalloonTextChar"/>
    <w:uiPriority w:val="99"/>
    <w:semiHidden/>
    <w:unhideWhenUsed/>
    <w:rsid w:val="000F3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4D0"/>
    <w:rPr>
      <w:rFonts w:ascii="Segoe UI" w:hAnsi="Segoe UI" w:cs="Segoe UI"/>
      <w:sz w:val="18"/>
      <w:szCs w:val="18"/>
    </w:rPr>
  </w:style>
  <w:style w:type="paragraph" w:styleId="Header">
    <w:name w:val="header"/>
    <w:basedOn w:val="Normal"/>
    <w:link w:val="HeaderChar"/>
    <w:uiPriority w:val="99"/>
    <w:unhideWhenUsed/>
    <w:rsid w:val="0018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E33"/>
  </w:style>
  <w:style w:type="paragraph" w:styleId="Footer">
    <w:name w:val="footer"/>
    <w:basedOn w:val="Normal"/>
    <w:link w:val="FooterChar"/>
    <w:uiPriority w:val="99"/>
    <w:unhideWhenUsed/>
    <w:rsid w:val="0018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E33"/>
  </w:style>
  <w:style w:type="character" w:styleId="PlaceholderText">
    <w:name w:val="Placeholder Text"/>
    <w:basedOn w:val="DefaultParagraphFont"/>
    <w:uiPriority w:val="99"/>
    <w:semiHidden/>
    <w:rsid w:val="00473C88"/>
    <w:rPr>
      <w:color w:val="808080"/>
    </w:rPr>
  </w:style>
  <w:style w:type="paragraph" w:customStyle="1" w:styleId="Level01">
    <w:name w:val="Level01"/>
    <w:basedOn w:val="Normal"/>
    <w:qFormat/>
    <w:rsid w:val="00443544"/>
    <w:pPr>
      <w:numPr>
        <w:numId w:val="11"/>
      </w:numPr>
      <w:spacing w:after="0" w:line="240" w:lineRule="auto"/>
    </w:pPr>
    <w:rPr>
      <w:rFonts w:ascii="Calibri" w:eastAsia="Calibri" w:hAnsi="Calibri" w:cs="Times New Roman"/>
      <w:sz w:val="20"/>
    </w:rPr>
  </w:style>
  <w:style w:type="character" w:styleId="Hyperlink">
    <w:name w:val="Hyperlink"/>
    <w:basedOn w:val="DefaultParagraphFont"/>
    <w:uiPriority w:val="99"/>
    <w:unhideWhenUsed/>
    <w:rsid w:val="000A3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2424">
      <w:bodyDiv w:val="1"/>
      <w:marLeft w:val="0"/>
      <w:marRight w:val="0"/>
      <w:marTop w:val="0"/>
      <w:marBottom w:val="0"/>
      <w:divBdr>
        <w:top w:val="none" w:sz="0" w:space="0" w:color="auto"/>
        <w:left w:val="none" w:sz="0" w:space="0" w:color="auto"/>
        <w:bottom w:val="none" w:sz="0" w:space="0" w:color="auto"/>
        <w:right w:val="none" w:sz="0" w:space="0" w:color="auto"/>
      </w:divBdr>
    </w:div>
    <w:div w:id="733502264">
      <w:bodyDiv w:val="1"/>
      <w:marLeft w:val="0"/>
      <w:marRight w:val="0"/>
      <w:marTop w:val="0"/>
      <w:marBottom w:val="0"/>
      <w:divBdr>
        <w:top w:val="none" w:sz="0" w:space="0" w:color="auto"/>
        <w:left w:val="none" w:sz="0" w:space="0" w:color="auto"/>
        <w:bottom w:val="none" w:sz="0" w:space="0" w:color="auto"/>
        <w:right w:val="none" w:sz="0" w:space="0" w:color="auto"/>
      </w:divBdr>
    </w:div>
    <w:div w:id="970281777">
      <w:bodyDiv w:val="1"/>
      <w:marLeft w:val="0"/>
      <w:marRight w:val="0"/>
      <w:marTop w:val="0"/>
      <w:marBottom w:val="0"/>
      <w:divBdr>
        <w:top w:val="none" w:sz="0" w:space="0" w:color="auto"/>
        <w:left w:val="none" w:sz="0" w:space="0" w:color="auto"/>
        <w:bottom w:val="none" w:sz="0" w:space="0" w:color="auto"/>
        <w:right w:val="none" w:sz="0" w:space="0" w:color="auto"/>
      </w:divBdr>
    </w:div>
    <w:div w:id="1292518657">
      <w:bodyDiv w:val="1"/>
      <w:marLeft w:val="0"/>
      <w:marRight w:val="0"/>
      <w:marTop w:val="0"/>
      <w:marBottom w:val="0"/>
      <w:divBdr>
        <w:top w:val="none" w:sz="0" w:space="0" w:color="auto"/>
        <w:left w:val="none" w:sz="0" w:space="0" w:color="auto"/>
        <w:bottom w:val="none" w:sz="0" w:space="0" w:color="auto"/>
        <w:right w:val="none" w:sz="0" w:space="0" w:color="auto"/>
      </w:divBdr>
    </w:div>
    <w:div w:id="1368525562">
      <w:bodyDiv w:val="1"/>
      <w:marLeft w:val="0"/>
      <w:marRight w:val="0"/>
      <w:marTop w:val="0"/>
      <w:marBottom w:val="0"/>
      <w:divBdr>
        <w:top w:val="none" w:sz="0" w:space="0" w:color="auto"/>
        <w:left w:val="none" w:sz="0" w:space="0" w:color="auto"/>
        <w:bottom w:val="none" w:sz="0" w:space="0" w:color="auto"/>
        <w:right w:val="none" w:sz="0" w:space="0" w:color="auto"/>
      </w:divBdr>
    </w:div>
    <w:div w:id="1734964022">
      <w:bodyDiv w:val="1"/>
      <w:marLeft w:val="0"/>
      <w:marRight w:val="0"/>
      <w:marTop w:val="0"/>
      <w:marBottom w:val="0"/>
      <w:divBdr>
        <w:top w:val="none" w:sz="0" w:space="0" w:color="auto"/>
        <w:left w:val="none" w:sz="0" w:space="0" w:color="auto"/>
        <w:bottom w:val="none" w:sz="0" w:space="0" w:color="auto"/>
        <w:right w:val="none" w:sz="0" w:space="0" w:color="auto"/>
      </w:divBdr>
    </w:div>
    <w:div w:id="2017416785">
      <w:bodyDiv w:val="1"/>
      <w:marLeft w:val="0"/>
      <w:marRight w:val="0"/>
      <w:marTop w:val="0"/>
      <w:marBottom w:val="0"/>
      <w:divBdr>
        <w:top w:val="none" w:sz="0" w:space="0" w:color="auto"/>
        <w:left w:val="none" w:sz="0" w:space="0" w:color="auto"/>
        <w:bottom w:val="none" w:sz="0" w:space="0" w:color="auto"/>
        <w:right w:val="none" w:sz="0" w:space="0" w:color="auto"/>
      </w:divBdr>
    </w:div>
    <w:div w:id="20983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cityofmadison.com/business/localPurchas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75BD243E58541B866D789C0C893DE" ma:contentTypeVersion="4" ma:contentTypeDescription="Create a new document." ma:contentTypeScope="" ma:versionID="1969cf51aa092823bf51362ea3e7a933">
  <xsd:schema xmlns:xsd="http://www.w3.org/2001/XMLSchema" xmlns:xs="http://www.w3.org/2001/XMLSchema" xmlns:p="http://schemas.microsoft.com/office/2006/metadata/properties" xmlns:ns2="66f0632a-7680-404b-bde2-5c0c5ba86f65" targetNamespace="http://schemas.microsoft.com/office/2006/metadata/properties" ma:root="true" ma:fieldsID="d5e19e01aa9372f47cbf1a15a28309f8" ns2:_="">
    <xsd:import namespace="66f0632a-7680-404b-bde2-5c0c5ba86f65"/>
    <xsd:element name="properties">
      <xsd:complexType>
        <xsd:sequence>
          <xsd:element name="documentManagement">
            <xsd:complexType>
              <xsd:all>
                <xsd:element ref="ns2:Project"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632a-7680-404b-bde2-5c0c5ba86f65" elementFormDefault="qualified">
    <xsd:import namespace="http://schemas.microsoft.com/office/2006/documentManagement/types"/>
    <xsd:import namespace="http://schemas.microsoft.com/office/infopath/2007/PartnerControls"/>
    <xsd:element name="Project" ma:index="1" nillable="true" ma:displayName="Project" ma:description="What project is this document related to." ma:internalName="Project">
      <xsd:simpleType>
        <xsd:restriction base="dms:Text">
          <xsd:maxLength value="50"/>
        </xsd:restriction>
      </xsd:simpleType>
    </xsd:element>
    <xsd:element name="Description0" ma:index="2" nillable="true" ma:displayName="Description" ma:description="Provide document description as needed."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 xmlns="66f0632a-7680-404b-bde2-5c0c5ba86f65" xsi:nil="true"/>
    <Description0 xmlns="66f0632a-7680-404b-bde2-5c0c5ba86f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19539-3481-4D53-B89D-F30668F96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632a-7680-404b-bde2-5c0c5ba8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037C5-A757-4C37-AB25-D2E4050121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f0632a-7680-404b-bde2-5c0c5ba86f65"/>
    <ds:schemaRef ds:uri="http://www.w3.org/XML/1998/namespace"/>
    <ds:schemaRef ds:uri="http://purl.org/dc/dcmitype/"/>
  </ds:schemaRefs>
</ds:datastoreItem>
</file>

<file path=customXml/itemProps3.xml><?xml version="1.0" encoding="utf-8"?>
<ds:datastoreItem xmlns:ds="http://schemas.openxmlformats.org/officeDocument/2006/customXml" ds:itemID="{DD43AE7C-6677-4E3B-B5F2-9103FF187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Pauba, Brent</dc:creator>
  <cp:keywords/>
  <dc:description/>
  <cp:lastModifiedBy>Scanlon, Amy</cp:lastModifiedBy>
  <cp:revision>28</cp:revision>
  <dcterms:created xsi:type="dcterms:W3CDTF">2021-02-24T20:23:00Z</dcterms:created>
  <dcterms:modified xsi:type="dcterms:W3CDTF">2021-03-10T15:50:00Z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0x010100B6E75BD243E58541B866D789C0C893DE</vt:lpwstr>
  </property>
</Properties>
</file>